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816E1" w14:textId="696C68E0" w:rsidR="002E600E" w:rsidRPr="00655D18" w:rsidRDefault="00210CAB" w:rsidP="009719D1">
      <w:pPr>
        <w:framePr w:hSpace="0" w:wrap="auto" w:vAnchor="margin" w:hAnchor="text" w:xAlign="left" w:yAlign="inline"/>
        <w:rPr>
          <w:rFonts w:ascii="Verdana" w:hAnsi="Verdana"/>
        </w:rPr>
      </w:pPr>
      <w:r>
        <w:rPr>
          <w:rFonts w:ascii="Verdana" w:hAnsi="Verdana" w:cs="Book Antiqua"/>
          <w:noProof/>
          <w:color w:val="000000"/>
          <w:lang w:val="es-CL" w:eastAsia="es-CL"/>
        </w:rPr>
        <w:drawing>
          <wp:anchor distT="0" distB="0" distL="114300" distR="114300" simplePos="0" relativeHeight="251663360" behindDoc="1" locked="0" layoutInCell="1" allowOverlap="1" wp14:anchorId="7F004857" wp14:editId="2858BFC7">
            <wp:simplePos x="0" y="0"/>
            <wp:positionH relativeFrom="margin">
              <wp:align>right</wp:align>
            </wp:positionH>
            <wp:positionV relativeFrom="paragraph">
              <wp:posOffset>5080</wp:posOffset>
            </wp:positionV>
            <wp:extent cx="1581150" cy="1170190"/>
            <wp:effectExtent l="0" t="0" r="0" b="0"/>
            <wp:wrapNone/>
            <wp:docPr id="3" name="Imagen 3" descr="Imagen de la pantalla de un celular con 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magen de la pantalla de un celular con texto&#10;&#10;Descripción generada automáticamente con confianza me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1150" cy="1170190"/>
                    </a:xfrm>
                    <a:prstGeom prst="rect">
                      <a:avLst/>
                    </a:prstGeom>
                    <a:noFill/>
                    <a:ln>
                      <a:noFill/>
                    </a:ln>
                  </pic:spPr>
                </pic:pic>
              </a:graphicData>
            </a:graphic>
          </wp:anchor>
        </w:drawing>
      </w:r>
      <w:r w:rsidR="006C0F6B">
        <w:rPr>
          <w:noProof/>
          <w:lang w:val="es-CL" w:eastAsia="es-CL"/>
        </w:rPr>
        <mc:AlternateContent>
          <mc:Choice Requires="wps">
            <w:drawing>
              <wp:anchor distT="0" distB="0" distL="114300" distR="114300" simplePos="0" relativeHeight="251662336" behindDoc="0" locked="0" layoutInCell="1" allowOverlap="1" wp14:anchorId="288BCAD4" wp14:editId="56E6A59D">
                <wp:simplePos x="0" y="0"/>
                <wp:positionH relativeFrom="column">
                  <wp:posOffset>-5080</wp:posOffset>
                </wp:positionH>
                <wp:positionV relativeFrom="paragraph">
                  <wp:posOffset>1357630</wp:posOffset>
                </wp:positionV>
                <wp:extent cx="1447800" cy="63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447800" cy="635"/>
                        </a:xfrm>
                        <a:prstGeom prst="rect">
                          <a:avLst/>
                        </a:prstGeom>
                        <a:solidFill>
                          <a:prstClr val="white"/>
                        </a:solidFill>
                        <a:ln>
                          <a:noFill/>
                        </a:ln>
                      </wps:spPr>
                      <wps:txbx>
                        <w:txbxContent>
                          <w:p w14:paraId="20F1434F" w14:textId="77777777" w:rsidR="00582A58" w:rsidRPr="00582A58" w:rsidRDefault="00582A58" w:rsidP="00582A58">
                            <w:pPr>
                              <w:pStyle w:val="Descripcin"/>
                              <w:jc w:val="center"/>
                              <w:rPr>
                                <w:rFonts w:ascii="Verdana" w:hAnsi="Verdana"/>
                                <w:i w:val="0"/>
                                <w:noProof/>
                                <w:color w:val="auto"/>
                                <w:sz w:val="20"/>
                                <w:szCs w:val="20"/>
                                <w:lang w:val="es-CL"/>
                              </w:rPr>
                            </w:pPr>
                            <w:r>
                              <w:rPr>
                                <w:rFonts w:ascii="Verdana" w:hAnsi="Verdana"/>
                                <w:i w:val="0"/>
                                <w:color w:val="auto"/>
                                <w:lang w:val="es-CL"/>
                              </w:rPr>
                              <w:t>OFICIO ELECTRÓ</w:t>
                            </w:r>
                            <w:r w:rsidRPr="00582A58">
                              <w:rPr>
                                <w:rFonts w:ascii="Verdana" w:hAnsi="Verdana"/>
                                <w:i w:val="0"/>
                                <w:color w:val="auto"/>
                                <w:lang w:val="es-CL"/>
                              </w:rPr>
                              <w:t>NICO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288BCAD4">
                <v:stroke joinstyle="miter"/>
                <v:path gradientshapeok="t" o:connecttype="rect"/>
              </v:shapetype>
              <v:shape id="Cuadro de texto 1" style="position:absolute;margin-left:-.4pt;margin-top:106.9pt;width:114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">
                <v:textbox style="mso-fit-shape-to-text:t" inset="0,0,0,0">
                  <w:txbxContent>
                    <w:p w:rsidRPr="00582A58" w:rsidR="00582A58" w:rsidP="00582A58" w:rsidRDefault="00582A58" w14:paraId="20F1434F" w14:textId="77777777">
                      <w:pPr>
                        <w:pStyle w:val="Descripcin"/>
                        <w:jc w:val="center"/>
                        <w:rPr>
                          <w:rFonts w:ascii="Verdana" w:hAnsi="Verdana"/>
                          <w:i w:val="0"/>
                          <w:noProof/>
                          <w:color w:val="auto"/>
                          <w:sz w:val="20"/>
                          <w:szCs w:val="20"/>
                          <w:lang w:val="es-CL"/>
                        </w:rPr>
                      </w:pPr>
                      <w:r>
                        <w:rPr>
                          <w:rFonts w:ascii="Verdana" w:hAnsi="Verdana"/>
                          <w:i w:val="0"/>
                          <w:color w:val="auto"/>
                          <w:lang w:val="es-CL"/>
                        </w:rPr>
                        <w:t>OFICIO ELECTRÓ</w:t>
                      </w:r>
                      <w:r w:rsidRPr="00582A58">
                        <w:rPr>
                          <w:rFonts w:ascii="Verdana" w:hAnsi="Verdana"/>
                          <w:i w:val="0"/>
                          <w:color w:val="auto"/>
                          <w:lang w:val="es-CL"/>
                        </w:rPr>
                        <w:t>NICO</w:t>
                      </w:r>
                    </w:p>
                  </w:txbxContent>
                </v:textbox>
              </v:shape>
            </w:pict>
          </mc:Fallback>
        </mc:AlternateContent>
      </w:r>
      <w:r w:rsidR="00ED589C" w:rsidRPr="00655D18">
        <w:rPr>
          <w:rFonts w:ascii="Verdana" w:hAnsi="Verdana"/>
          <w:noProof/>
          <w:lang w:val="es-CL" w:eastAsia="es-CL"/>
        </w:rPr>
        <w:drawing>
          <wp:anchor distT="0" distB="0" distL="114300" distR="114300" simplePos="0" relativeHeight="251660288" behindDoc="0" locked="0" layoutInCell="1" allowOverlap="1" wp14:anchorId="55E0AF97" wp14:editId="27BD0754">
            <wp:simplePos x="0" y="0"/>
            <wp:positionH relativeFrom="column">
              <wp:posOffset>-5411</wp:posOffset>
            </wp:positionH>
            <wp:positionV relativeFrom="paragraph">
              <wp:posOffset>-12065</wp:posOffset>
            </wp:positionV>
            <wp:extent cx="1447800" cy="1312545"/>
            <wp:effectExtent l="0" t="0" r="0" b="1905"/>
            <wp:wrapNone/>
            <wp:docPr id="38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Grand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7800" cy="1312545"/>
                    </a:xfrm>
                    <a:prstGeom prst="rect">
                      <a:avLst/>
                    </a:prstGeom>
                  </pic:spPr>
                </pic:pic>
              </a:graphicData>
            </a:graphic>
            <wp14:sizeRelH relativeFrom="page">
              <wp14:pctWidth>0</wp14:pctWidth>
            </wp14:sizeRelH>
            <wp14:sizeRelV relativeFrom="page">
              <wp14:pctHeight>0</wp14:pctHeight>
            </wp14:sizeRelV>
          </wp:anchor>
        </w:drawing>
      </w:r>
    </w:p>
    <w:p w14:paraId="0C1273EF" w14:textId="2995FE00" w:rsidR="002E600E" w:rsidRDefault="002E600E" w:rsidP="009719D1">
      <w:pPr>
        <w:framePr w:hSpace="0" w:wrap="auto" w:vAnchor="margin" w:hAnchor="text" w:xAlign="left" w:yAlign="inline"/>
        <w:rPr>
          <w:rFonts w:ascii="Verdana" w:hAnsi="Verdana"/>
        </w:rPr>
      </w:pPr>
    </w:p>
    <w:p w14:paraId="7A3E1DF6" w14:textId="3C107003" w:rsidR="00663283" w:rsidRDefault="00663283" w:rsidP="009719D1">
      <w:pPr>
        <w:framePr w:hSpace="0" w:wrap="auto" w:vAnchor="margin" w:hAnchor="text" w:xAlign="left" w:yAlign="inline"/>
        <w:rPr>
          <w:rFonts w:ascii="Verdana" w:hAnsi="Verdana"/>
        </w:rPr>
      </w:pPr>
    </w:p>
    <w:p w14:paraId="5DA5F07D" w14:textId="4207DD9A" w:rsidR="00663283" w:rsidRDefault="00663283" w:rsidP="009719D1">
      <w:pPr>
        <w:framePr w:hSpace="0" w:wrap="auto" w:vAnchor="margin" w:hAnchor="text" w:xAlign="left" w:yAlign="inline"/>
        <w:rPr>
          <w:rFonts w:ascii="Verdana" w:hAnsi="Verdana"/>
        </w:rPr>
      </w:pPr>
    </w:p>
    <w:p w14:paraId="42CD2FE4" w14:textId="54B31A97" w:rsidR="00663283" w:rsidRDefault="00663283" w:rsidP="009719D1">
      <w:pPr>
        <w:framePr w:hSpace="0" w:wrap="auto" w:vAnchor="margin" w:hAnchor="text" w:xAlign="left" w:yAlign="inline"/>
        <w:rPr>
          <w:rFonts w:ascii="Verdana" w:hAnsi="Verdana"/>
        </w:rPr>
      </w:pPr>
    </w:p>
    <w:p w14:paraId="760FE7BF" w14:textId="5B3A82DF" w:rsidR="00663283" w:rsidRDefault="00663283" w:rsidP="009719D1">
      <w:pPr>
        <w:framePr w:hSpace="0" w:wrap="auto" w:vAnchor="margin" w:hAnchor="text" w:xAlign="left" w:yAlign="inline"/>
        <w:rPr>
          <w:rFonts w:ascii="Verdana" w:hAnsi="Verdana"/>
        </w:rPr>
      </w:pPr>
    </w:p>
    <w:p w14:paraId="6EBB81D8" w14:textId="6AF64DB3" w:rsidR="00663283" w:rsidRDefault="00663283" w:rsidP="009719D1">
      <w:pPr>
        <w:framePr w:hSpace="0" w:wrap="auto" w:vAnchor="margin" w:hAnchor="text" w:xAlign="left" w:yAlign="inline"/>
        <w:rPr>
          <w:rFonts w:ascii="Verdana" w:hAnsi="Verdana"/>
        </w:rPr>
      </w:pPr>
    </w:p>
    <w:p w14:paraId="5558A3D0" w14:textId="44914DB6" w:rsidR="00663283" w:rsidRDefault="00663283" w:rsidP="009719D1">
      <w:pPr>
        <w:framePr w:hSpace="0" w:wrap="auto" w:vAnchor="margin" w:hAnchor="text" w:xAlign="left" w:yAlign="inline"/>
        <w:rPr>
          <w:rFonts w:ascii="Verdana" w:hAnsi="Verdana"/>
        </w:rPr>
      </w:pPr>
    </w:p>
    <w:p w14:paraId="155F0F38" w14:textId="7AD7917C" w:rsidR="00663283" w:rsidRDefault="00663283" w:rsidP="009719D1">
      <w:pPr>
        <w:framePr w:hSpace="0" w:wrap="auto" w:vAnchor="margin" w:hAnchor="text" w:xAlign="left" w:yAlign="inline"/>
        <w:rPr>
          <w:rFonts w:ascii="Verdana" w:hAnsi="Verdana"/>
        </w:rPr>
      </w:pPr>
    </w:p>
    <w:p w14:paraId="3AF54074" w14:textId="45B14776" w:rsidR="00663283" w:rsidRPr="00655D18" w:rsidRDefault="00663283" w:rsidP="009719D1">
      <w:pPr>
        <w:framePr w:hSpace="0" w:wrap="auto" w:vAnchor="margin" w:hAnchor="text" w:xAlign="left" w:yAlign="inline"/>
        <w:rPr>
          <w:rFonts w:ascii="Verdana" w:hAnsi="Verdana"/>
        </w:rPr>
      </w:pPr>
    </w:p>
    <w:tbl>
      <w:tblPr>
        <w:tblStyle w:val="Tablaconcuadrcul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Caption w:val="tablita"/>
      </w:tblPr>
      <w:tblGrid>
        <w:gridCol w:w="992"/>
        <w:gridCol w:w="284"/>
        <w:gridCol w:w="4110"/>
      </w:tblGrid>
      <w:tr w:rsidR="002E600E" w:rsidRPr="00655D18" w14:paraId="01E9A35F" w14:textId="77777777" w:rsidTr="00F82526">
        <w:trPr>
          <w:jc w:val="right"/>
        </w:trPr>
        <w:tc>
          <w:tcPr>
            <w:tcW w:w="992" w:type="dxa"/>
          </w:tcPr>
          <w:p w14:paraId="3AF64229" w14:textId="77777777" w:rsidR="002E600E" w:rsidRPr="00655D18" w:rsidRDefault="002E600E" w:rsidP="00B207FE">
            <w:pPr>
              <w:framePr w:hSpace="0" w:wrap="auto" w:vAnchor="margin" w:hAnchor="text" w:xAlign="left" w:yAlign="inline"/>
              <w:rPr>
                <w:rFonts w:ascii="Verdana" w:hAnsi="Verdana"/>
              </w:rPr>
            </w:pPr>
            <w:r w:rsidRPr="00655D18">
              <w:rPr>
                <w:rFonts w:ascii="Verdana" w:hAnsi="Verdana"/>
              </w:rPr>
              <w:t>ORD.</w:t>
            </w:r>
            <w:r w:rsidR="0093041D" w:rsidRPr="00655D18">
              <w:rPr>
                <w:rFonts w:ascii="Verdana" w:hAnsi="Verdana"/>
              </w:rPr>
              <w:t xml:space="preserve"> N°</w:t>
            </w:r>
          </w:p>
        </w:tc>
        <w:tc>
          <w:tcPr>
            <w:tcW w:w="284" w:type="dxa"/>
          </w:tcPr>
          <w:p w14:paraId="1454EA6D" w14:textId="77777777" w:rsidR="002E600E" w:rsidRPr="00655D18" w:rsidRDefault="002E600E" w:rsidP="00B207FE">
            <w:pPr>
              <w:framePr w:hSpace="0" w:wrap="auto" w:vAnchor="margin" w:hAnchor="text" w:xAlign="left" w:yAlign="inline"/>
              <w:rPr>
                <w:rFonts w:ascii="Verdana" w:hAnsi="Verdana"/>
              </w:rPr>
            </w:pPr>
            <w:r w:rsidRPr="00655D18">
              <w:rPr>
                <w:rFonts w:ascii="Verdana" w:hAnsi="Verdana"/>
              </w:rPr>
              <w:t>:</w:t>
            </w:r>
          </w:p>
        </w:tc>
        <w:tc>
          <w:tcPr>
            <w:tcW w:w="4110" w:type="dxa"/>
          </w:tcPr>
          <w:p w14:paraId="18B20EAC" w14:textId="77777777" w:rsidR="002E600E" w:rsidRPr="00655D18" w:rsidRDefault="002E600E" w:rsidP="00D4583D">
            <w:pPr>
              <w:framePr w:hSpace="0" w:wrap="auto" w:vAnchor="margin" w:hAnchor="text" w:xAlign="left" w:yAlign="inline"/>
              <w:jc w:val="both"/>
              <w:rPr>
                <w:rFonts w:ascii="Verdana" w:hAnsi="Verdana"/>
              </w:rPr>
            </w:pPr>
            <w:bookmarkStart w:id="0" w:name="mFolio"/>
            <w:bookmarkStart w:id="1" w:name="WS_Folio"/>
            <w:bookmarkEnd w:id="0"/>
            <w:bookmarkEnd w:id="1"/>
          </w:p>
        </w:tc>
      </w:tr>
      <w:tr w:rsidR="002E600E" w:rsidRPr="00655D18" w14:paraId="6ADE0D45" w14:textId="77777777" w:rsidTr="00F82526">
        <w:trPr>
          <w:jc w:val="right"/>
        </w:trPr>
        <w:tc>
          <w:tcPr>
            <w:tcW w:w="992" w:type="dxa"/>
          </w:tcPr>
          <w:p w14:paraId="7B2D208A" w14:textId="77777777" w:rsidR="002E600E" w:rsidRPr="00655D18" w:rsidRDefault="002E600E" w:rsidP="00B207FE">
            <w:pPr>
              <w:framePr w:hSpace="0" w:wrap="auto" w:vAnchor="margin" w:hAnchor="text" w:xAlign="left" w:yAlign="inline"/>
              <w:rPr>
                <w:rFonts w:ascii="Verdana" w:hAnsi="Verdana"/>
              </w:rPr>
            </w:pPr>
            <w:r w:rsidRPr="00655D18">
              <w:rPr>
                <w:rFonts w:ascii="Verdana" w:hAnsi="Verdana"/>
              </w:rPr>
              <w:t>ANT.</w:t>
            </w:r>
          </w:p>
        </w:tc>
        <w:tc>
          <w:tcPr>
            <w:tcW w:w="284" w:type="dxa"/>
          </w:tcPr>
          <w:p w14:paraId="0D4654B6" w14:textId="77777777" w:rsidR="002E600E" w:rsidRPr="00655D18" w:rsidRDefault="002E600E" w:rsidP="00B207FE">
            <w:pPr>
              <w:framePr w:hSpace="0" w:wrap="auto" w:vAnchor="margin" w:hAnchor="text" w:xAlign="left" w:yAlign="inline"/>
              <w:rPr>
                <w:rFonts w:ascii="Verdana" w:hAnsi="Verdana"/>
              </w:rPr>
            </w:pPr>
            <w:r w:rsidRPr="00655D18">
              <w:rPr>
                <w:rFonts w:ascii="Verdana" w:hAnsi="Verdana"/>
              </w:rPr>
              <w:t>:</w:t>
            </w:r>
          </w:p>
        </w:tc>
        <w:tc>
          <w:tcPr>
            <w:tcW w:w="4110" w:type="dxa"/>
          </w:tcPr>
          <w:p w14:paraId="5E2C76FF" w14:textId="77777777" w:rsidR="00817EDE" w:rsidRPr="00655D18" w:rsidRDefault="00817EDE" w:rsidP="00D4583D">
            <w:pPr>
              <w:framePr w:hSpace="0" w:wrap="auto" w:vAnchor="margin" w:hAnchor="text" w:xAlign="left" w:yAlign="inline"/>
              <w:spacing w:after="80"/>
              <w:jc w:val="both"/>
              <w:rPr>
                <w:rFonts w:ascii="Verdana" w:hAnsi="Verdana"/>
              </w:rPr>
            </w:pPr>
            <w:bookmarkStart w:id="2" w:name="mAntecedentes"/>
            <w:r>
              <w:rPr>
                <w:rFonts w:ascii="Verdana"/>
              </w:rPr>
              <w:t>Ord. N</w:t>
            </w:r>
            <w:r>
              <w:rPr>
                <w:rFonts w:ascii="Verdana"/>
              </w:rPr>
              <w:t>°</w:t>
            </w:r>
            <w:r>
              <w:rPr>
                <w:rFonts w:ascii="Verdana"/>
              </w:rPr>
              <w:t>6386 de fecha 18.12.2023 de SERVIU Metropolitano a SEREMI de V. y U. R.M.  Solicita aplicaci</w:t>
            </w:r>
            <w:r>
              <w:rPr>
                <w:rFonts w:ascii="Verdana"/>
              </w:rPr>
              <w:t>ó</w:t>
            </w:r>
            <w:r>
              <w:rPr>
                <w:rFonts w:ascii="Verdana"/>
              </w:rPr>
              <w:t>n de Habilitaci</w:t>
            </w:r>
            <w:r>
              <w:rPr>
                <w:rFonts w:ascii="Verdana"/>
              </w:rPr>
              <w:t>ó</w:t>
            </w:r>
            <w:r>
              <w:rPr>
                <w:rFonts w:ascii="Verdana"/>
              </w:rPr>
              <w:t>n Normativa de Terrenos seg</w:t>
            </w:r>
            <w:r>
              <w:rPr>
                <w:rFonts w:ascii="Verdana"/>
              </w:rPr>
              <w:t>ú</w:t>
            </w:r>
            <w:r>
              <w:rPr>
                <w:rFonts w:ascii="Verdana"/>
              </w:rPr>
              <w:t>n Ley 21.450, en terreno ubicado en Ventisqueros N</w:t>
            </w:r>
            <w:r>
              <w:rPr>
                <w:rFonts w:ascii="Verdana"/>
              </w:rPr>
              <w:t>°</w:t>
            </w:r>
            <w:r>
              <w:rPr>
                <w:rFonts w:ascii="Verdana"/>
              </w:rPr>
              <w:t>1500 y Rodoviario S/N</w:t>
            </w:r>
            <w:r>
              <w:rPr>
                <w:rFonts w:ascii="Verdana"/>
              </w:rPr>
              <w:t>°</w:t>
            </w:r>
            <w:r>
              <w:rPr>
                <w:rFonts w:ascii="Verdana"/>
              </w:rPr>
              <w:t>, comuna de Cerro Navia.</w:t>
            </w:r>
            <w:bookmarkEnd w:id="2"/>
          </w:p>
        </w:tc>
      </w:tr>
      <w:tr w:rsidR="00FB5072" w:rsidRPr="00655D18" w14:paraId="393744D9" w14:textId="77777777" w:rsidTr="00F82526">
        <w:trPr>
          <w:jc w:val="right"/>
        </w:trPr>
        <w:tc>
          <w:tcPr>
            <w:tcW w:w="992" w:type="dxa"/>
          </w:tcPr>
          <w:p w14:paraId="63AFFAD6" w14:textId="77777777" w:rsidR="00FB5072" w:rsidRPr="00655D18" w:rsidRDefault="00FB5072" w:rsidP="00B207FE">
            <w:pPr>
              <w:framePr w:hSpace="0" w:wrap="auto" w:vAnchor="margin" w:hAnchor="text" w:xAlign="left" w:yAlign="inline"/>
              <w:rPr>
                <w:rFonts w:ascii="Verdana" w:hAnsi="Verdana"/>
              </w:rPr>
            </w:pPr>
            <w:r w:rsidRPr="00655D18">
              <w:rPr>
                <w:rFonts w:ascii="Verdana" w:hAnsi="Verdana"/>
              </w:rPr>
              <w:t>MAT.</w:t>
            </w:r>
          </w:p>
        </w:tc>
        <w:tc>
          <w:tcPr>
            <w:tcW w:w="284" w:type="dxa"/>
          </w:tcPr>
          <w:p w14:paraId="7136DDCC" w14:textId="77777777" w:rsidR="00FB5072" w:rsidRPr="00655D18" w:rsidRDefault="00FB5072" w:rsidP="00B207FE">
            <w:pPr>
              <w:framePr w:hSpace="0" w:wrap="auto" w:vAnchor="margin" w:hAnchor="text" w:xAlign="left" w:yAlign="inline"/>
              <w:rPr>
                <w:rFonts w:ascii="Verdana" w:hAnsi="Verdana"/>
              </w:rPr>
            </w:pPr>
            <w:r w:rsidRPr="00655D18">
              <w:rPr>
                <w:rFonts w:ascii="Verdana" w:hAnsi="Verdana"/>
              </w:rPr>
              <w:t>:</w:t>
            </w:r>
          </w:p>
        </w:tc>
        <w:tc>
          <w:tcPr>
            <w:tcW w:w="4110" w:type="dxa"/>
          </w:tcPr>
          <w:p w14:paraId="60E7D730" w14:textId="77777777" w:rsidR="00FB5072" w:rsidRPr="00655D18" w:rsidRDefault="00FB5072" w:rsidP="00D4583D">
            <w:pPr>
              <w:framePr w:hSpace="0" w:wrap="auto" w:vAnchor="margin" w:hAnchor="text" w:xAlign="left" w:yAlign="inline"/>
              <w:spacing w:after="80"/>
              <w:jc w:val="both"/>
              <w:rPr>
                <w:rFonts w:ascii="Verdana" w:hAnsi="Verdana"/>
              </w:rPr>
            </w:pPr>
            <w:bookmarkStart w:id="3" w:name="mMateria"/>
            <w:r>
              <w:rPr>
                <w:rFonts w:ascii="Verdana"/>
              </w:rPr>
              <w:t>(DDUI) (EPL) (FSC) CERRO NAVIA. PLAN EMERGENCIA HABITACIONAL. Responde a solicitud de aplicaci</w:t>
            </w:r>
            <w:r>
              <w:rPr>
                <w:rFonts w:ascii="Verdana"/>
              </w:rPr>
              <w:t>ó</w:t>
            </w:r>
            <w:r>
              <w:rPr>
                <w:rFonts w:ascii="Verdana"/>
              </w:rPr>
              <w:t>n Ley N</w:t>
            </w:r>
            <w:r>
              <w:rPr>
                <w:rFonts w:ascii="Verdana"/>
              </w:rPr>
              <w:t>°</w:t>
            </w:r>
            <w:r>
              <w:rPr>
                <w:rFonts w:ascii="Verdana"/>
              </w:rPr>
              <w:t>21.450 en Lote 10-3, Rol S.I.I. N</w:t>
            </w:r>
            <w:r>
              <w:rPr>
                <w:rFonts w:ascii="Verdana"/>
              </w:rPr>
              <w:t>°</w:t>
            </w:r>
            <w:r>
              <w:rPr>
                <w:rFonts w:ascii="Verdana"/>
              </w:rPr>
              <w:t>2898-12, Ventisqueros N</w:t>
            </w:r>
            <w:r>
              <w:rPr>
                <w:rFonts w:ascii="Verdana"/>
              </w:rPr>
              <w:t>°</w:t>
            </w:r>
            <w:r>
              <w:rPr>
                <w:rFonts w:ascii="Verdana"/>
              </w:rPr>
              <w:t>1500 y Lote 11, Rol S.I.I. N</w:t>
            </w:r>
            <w:r>
              <w:rPr>
                <w:rFonts w:ascii="Verdana"/>
              </w:rPr>
              <w:t>°</w:t>
            </w:r>
            <w:r>
              <w:rPr>
                <w:rFonts w:ascii="Verdana"/>
              </w:rPr>
              <w:t>2898-23, Rodoviario S/N</w:t>
            </w:r>
            <w:r>
              <w:rPr>
                <w:rFonts w:ascii="Verdana"/>
              </w:rPr>
              <w:t>°</w:t>
            </w:r>
            <w:r>
              <w:rPr>
                <w:rFonts w:ascii="Verdana"/>
              </w:rPr>
              <w:t>, comuna de Cerro Navia. Ingreso 0100609 de fecha 15.12.2023.</w:t>
            </w:r>
            <w:bookmarkEnd w:id="3"/>
          </w:p>
        </w:tc>
      </w:tr>
      <w:tr w:rsidR="002E600E" w:rsidRPr="00655D18" w14:paraId="2B785E37" w14:textId="77777777" w:rsidTr="00F82526">
        <w:trPr>
          <w:jc w:val="right"/>
        </w:trPr>
        <w:tc>
          <w:tcPr>
            <w:tcW w:w="992" w:type="dxa"/>
          </w:tcPr>
          <w:p w14:paraId="18590EB4" w14:textId="77777777" w:rsidR="002E600E" w:rsidRPr="00655D18" w:rsidRDefault="00FB5072" w:rsidP="00B207FE">
            <w:pPr>
              <w:framePr w:hSpace="0" w:wrap="auto" w:vAnchor="margin" w:hAnchor="text" w:xAlign="left" w:yAlign="inline"/>
              <w:rPr>
                <w:rFonts w:ascii="Verdana" w:hAnsi="Verdana"/>
              </w:rPr>
            </w:pPr>
            <w:r w:rsidRPr="00655D18">
              <w:rPr>
                <w:rFonts w:ascii="Verdana" w:hAnsi="Verdana"/>
              </w:rPr>
              <w:t>ADJ</w:t>
            </w:r>
            <w:r w:rsidR="002E600E" w:rsidRPr="00655D18">
              <w:rPr>
                <w:rFonts w:ascii="Verdana" w:hAnsi="Verdana"/>
              </w:rPr>
              <w:t>.</w:t>
            </w:r>
          </w:p>
        </w:tc>
        <w:tc>
          <w:tcPr>
            <w:tcW w:w="284" w:type="dxa"/>
          </w:tcPr>
          <w:p w14:paraId="2B95C903" w14:textId="77777777" w:rsidR="002E600E" w:rsidRPr="00655D18" w:rsidRDefault="002E600E" w:rsidP="00B207FE">
            <w:pPr>
              <w:framePr w:hSpace="0" w:wrap="auto" w:vAnchor="margin" w:hAnchor="text" w:xAlign="left" w:yAlign="inline"/>
              <w:rPr>
                <w:rFonts w:ascii="Verdana" w:hAnsi="Verdana"/>
              </w:rPr>
            </w:pPr>
            <w:r w:rsidRPr="00655D18">
              <w:rPr>
                <w:rFonts w:ascii="Verdana" w:hAnsi="Verdana"/>
              </w:rPr>
              <w:t>:</w:t>
            </w:r>
          </w:p>
        </w:tc>
        <w:tc>
          <w:tcPr>
            <w:tcW w:w="4110" w:type="dxa"/>
          </w:tcPr>
          <w:p w14:paraId="2C4D45B8" w14:textId="77777777" w:rsidR="002E600E" w:rsidRPr="00655D18" w:rsidRDefault="00FB5072" w:rsidP="00FB5072">
            <w:pPr>
              <w:framePr w:hSpace="0" w:wrap="auto" w:vAnchor="margin" w:hAnchor="text" w:xAlign="left" w:yAlign="inline"/>
              <w:jc w:val="both"/>
              <w:rPr>
                <w:rFonts w:ascii="Verdana" w:hAnsi="Verdana"/>
                <w:u w:val="single"/>
              </w:rPr>
            </w:pPr>
            <w:permStart w:id="955600849" w:edGrp="everyone"/>
            <w:r w:rsidRPr="00655D18">
              <w:rPr>
                <w:rFonts w:ascii="Verdana" w:hAnsi="Verdana"/>
              </w:rPr>
              <w:t>No hay</w:t>
            </w:r>
            <w:permEnd w:id="955600849"/>
          </w:p>
        </w:tc>
      </w:tr>
    </w:tbl>
    <w:p w14:paraId="43C32A90" w14:textId="77777777" w:rsidR="00EA2EF1" w:rsidRPr="00655D18" w:rsidRDefault="00EA2EF1" w:rsidP="009719D1">
      <w:pPr>
        <w:framePr w:hSpace="0" w:wrap="auto" w:vAnchor="margin" w:hAnchor="text" w:xAlign="left" w:yAlign="inline"/>
        <w:rPr>
          <w:rFonts w:ascii="Verdana" w:hAnsi="Verdana"/>
        </w:rPr>
      </w:pPr>
    </w:p>
    <w:p w14:paraId="3144B433" w14:textId="77777777" w:rsidR="007B0EA5" w:rsidRDefault="007B0EA5" w:rsidP="009719D1">
      <w:pPr>
        <w:framePr w:hSpace="0" w:wrap="auto" w:vAnchor="margin" w:hAnchor="text" w:xAlign="left" w:yAlign="inline"/>
        <w:rPr>
          <w:rFonts w:ascii="Verdana" w:hAnsi="Verdana"/>
        </w:rPr>
      </w:pPr>
    </w:p>
    <w:p w14:paraId="33C1D2DB" w14:textId="77777777" w:rsidR="006C0F6B" w:rsidRDefault="006C0F6B" w:rsidP="009719D1">
      <w:pPr>
        <w:framePr w:hSpace="0" w:wrap="auto" w:vAnchor="margin" w:hAnchor="text" w:xAlign="left" w:yAlign="inline"/>
        <w:rPr>
          <w:rFonts w:ascii="Verdana" w:hAnsi="Verdana"/>
        </w:rPr>
      </w:pPr>
    </w:p>
    <w:p w14:paraId="2DC2FC98" w14:textId="77777777" w:rsidR="006C0F6B" w:rsidRPr="00655D18" w:rsidRDefault="006C0F6B" w:rsidP="009719D1">
      <w:pPr>
        <w:framePr w:hSpace="0" w:wrap="auto" w:vAnchor="margin" w:hAnchor="text" w:xAlign="left" w:yAlign="inline"/>
        <w:rPr>
          <w:rFonts w:ascii="Verdana" w:hAnsi="Verdana"/>
        </w:rPr>
      </w:pPr>
    </w:p>
    <w:p w14:paraId="2C610F50" w14:textId="77777777" w:rsidR="00AC2400" w:rsidRPr="00655D18" w:rsidRDefault="006C0F6B" w:rsidP="009719D1">
      <w:pPr>
        <w:framePr w:hSpace="0" w:wrap="auto" w:vAnchor="margin" w:hAnchor="text" w:xAlign="left" w:yAlign="inline"/>
        <w:rPr>
          <w:rFonts w:ascii="Verdana" w:hAnsi="Verdana"/>
        </w:rPr>
      </w:pPr>
      <w:bookmarkStart w:id="4" w:name="mCiudad"/>
      <w:permStart w:id="1890668118" w:edGrp="everyone"/>
      <w:r>
        <w:rPr>
          <w:rFonts w:ascii="Verdana" w:hAnsi="Verdana"/>
        </w:rPr>
        <w:t>S</w:t>
      </w:r>
      <w:r w:rsidR="00156AA1" w:rsidRPr="00655D18">
        <w:rPr>
          <w:rFonts w:ascii="Verdana" w:hAnsi="Verdana"/>
        </w:rPr>
        <w:t>antiago</w:t>
      </w:r>
      <w:bookmarkEnd w:id="4"/>
      <w:permEnd w:id="1890668118"/>
      <w:r w:rsidR="00691EDE" w:rsidRPr="00655D18">
        <w:rPr>
          <w:rFonts w:ascii="Verdana" w:hAnsi="Verdana"/>
        </w:rPr>
        <w:t xml:space="preserve">, </w:t>
      </w:r>
      <w:bookmarkStart w:id="5" w:name="mFecha"/>
      <w:bookmarkEnd w:id="5"/>
    </w:p>
    <w:p w14:paraId="22953D77" w14:textId="77777777" w:rsidR="0001449A" w:rsidRPr="00655D18" w:rsidRDefault="0001449A" w:rsidP="000B79D9">
      <w:pPr>
        <w:framePr w:hSpace="0" w:wrap="auto" w:vAnchor="margin" w:hAnchor="text" w:xAlign="left" w:yAlign="inline"/>
        <w:tabs>
          <w:tab w:val="left" w:pos="284"/>
          <w:tab w:val="left" w:pos="426"/>
        </w:tabs>
        <w:rPr>
          <w:rFonts w:ascii="Verdana" w:hAnsi="Verdana"/>
          <w:b/>
        </w:rPr>
      </w:pPr>
    </w:p>
    <w:p w14:paraId="5263CA0F" w14:textId="77777777" w:rsidR="007B0EA5" w:rsidRDefault="007B0EA5" w:rsidP="000B79D9">
      <w:pPr>
        <w:framePr w:hSpace="0" w:wrap="auto" w:vAnchor="margin" w:hAnchor="text" w:xAlign="left" w:yAlign="inline"/>
        <w:tabs>
          <w:tab w:val="left" w:pos="284"/>
          <w:tab w:val="left" w:pos="426"/>
        </w:tabs>
        <w:rPr>
          <w:rFonts w:ascii="Verdana" w:hAnsi="Verdana"/>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ablita2"/>
      </w:tblPr>
      <w:tblGrid>
        <w:gridCol w:w="745"/>
        <w:gridCol w:w="356"/>
        <w:gridCol w:w="8754"/>
      </w:tblGrid>
      <w:tr w:rsidR="00DC49C8" w14:paraId="0201562B" w14:textId="77777777" w:rsidTr="001F31E9">
        <w:tc>
          <w:tcPr>
            <w:tcW w:w="745" w:type="dxa"/>
          </w:tcPr>
          <w:p w14:paraId="594B7465" w14:textId="77777777" w:rsidR="00DC49C8" w:rsidRDefault="00DC49C8" w:rsidP="000B79D9">
            <w:pPr>
              <w:framePr w:hSpace="0" w:wrap="auto" w:vAnchor="margin" w:hAnchor="text" w:xAlign="left" w:yAlign="inline"/>
              <w:tabs>
                <w:tab w:val="left" w:pos="284"/>
                <w:tab w:val="left" w:pos="426"/>
              </w:tabs>
              <w:rPr>
                <w:rFonts w:ascii="Verdana" w:hAnsi="Verdana"/>
                <w:b/>
              </w:rPr>
            </w:pPr>
            <w:r>
              <w:rPr>
                <w:rFonts w:ascii="Verdana" w:hAnsi="Verdana"/>
                <w:b/>
              </w:rPr>
              <w:t>A</w:t>
            </w:r>
          </w:p>
        </w:tc>
        <w:tc>
          <w:tcPr>
            <w:tcW w:w="356" w:type="dxa"/>
          </w:tcPr>
          <w:p w14:paraId="3EBD2374" w14:textId="77777777" w:rsidR="00DC49C8" w:rsidRDefault="00DC49C8" w:rsidP="000B79D9">
            <w:pPr>
              <w:framePr w:hSpace="0" w:wrap="auto" w:vAnchor="margin" w:hAnchor="text" w:xAlign="left" w:yAlign="inline"/>
              <w:tabs>
                <w:tab w:val="left" w:pos="284"/>
                <w:tab w:val="left" w:pos="426"/>
              </w:tabs>
              <w:rPr>
                <w:rFonts w:ascii="Verdana" w:hAnsi="Verdana"/>
                <w:b/>
              </w:rPr>
            </w:pPr>
            <w:r>
              <w:rPr>
                <w:rFonts w:ascii="Verdana" w:hAnsi="Verdana"/>
                <w:b/>
              </w:rPr>
              <w:t>:</w:t>
            </w:r>
          </w:p>
        </w:tc>
        <w:tc>
          <w:tcPr>
            <w:tcW w:w="8754" w:type="dxa"/>
          </w:tcPr>
          <w:p w14:paraId="7905EE08" w14:textId="77777777" w:rsidR="00DC49C8" w:rsidRDefault="00DC49C8" w:rsidP="000B79D9">
            <w:pPr>
              <w:framePr w:hSpace="0" w:wrap="auto" w:vAnchor="margin" w:hAnchor="text" w:xAlign="left" w:yAlign="inline"/>
              <w:tabs>
                <w:tab w:val="left" w:pos="284"/>
                <w:tab w:val="left" w:pos="426"/>
              </w:tabs>
              <w:rPr>
                <w:rFonts w:ascii="Verdana" w:hAnsi="Verdana"/>
                <w:b/>
              </w:rPr>
            </w:pPr>
            <w:bookmarkStart w:id="6" w:name="mA"/>
            <w:r>
              <w:rPr>
                <w:rFonts w:ascii="Verdana"/>
                <w:b/>
              </w:rPr>
              <w:t>ROBERTO ACOSTA KERUM</w:t>
            </w:r>
            <w:bookmarkEnd w:id="6"/>
          </w:p>
          <w:p w14:paraId="7389A163" w14:textId="77777777" w:rsidR="001F31E9" w:rsidRDefault="001F31E9" w:rsidP="000B79D9">
            <w:pPr>
              <w:framePr w:hSpace="0" w:wrap="auto" w:vAnchor="margin" w:hAnchor="text" w:xAlign="left" w:yAlign="inline"/>
              <w:tabs>
                <w:tab w:val="left" w:pos="284"/>
                <w:tab w:val="left" w:pos="426"/>
              </w:tabs>
              <w:rPr>
                <w:rFonts w:ascii="Verdana" w:hAnsi="Verdana"/>
                <w:b/>
              </w:rPr>
            </w:pPr>
            <w:bookmarkStart w:id="7" w:name="mCargoReceptor"/>
            <w:r>
              <w:rPr>
                <w:rFonts w:ascii="Verdana"/>
                <w:b/>
              </w:rPr>
              <w:t>DIRECTOR SERVIU METROPOLITANO</w:t>
            </w:r>
            <w:bookmarkEnd w:id="7"/>
          </w:p>
        </w:tc>
      </w:tr>
      <w:tr w:rsidR="00DC49C8" w14:paraId="2B2719BA" w14:textId="77777777" w:rsidTr="001F31E9">
        <w:tc>
          <w:tcPr>
            <w:tcW w:w="745" w:type="dxa"/>
          </w:tcPr>
          <w:p w14:paraId="08536533" w14:textId="77777777" w:rsidR="00DC49C8" w:rsidRDefault="00DC49C8" w:rsidP="000B79D9">
            <w:pPr>
              <w:framePr w:hSpace="0" w:wrap="auto" w:vAnchor="margin" w:hAnchor="text" w:xAlign="left" w:yAlign="inline"/>
              <w:tabs>
                <w:tab w:val="left" w:pos="284"/>
                <w:tab w:val="left" w:pos="426"/>
              </w:tabs>
              <w:rPr>
                <w:rFonts w:ascii="Verdana" w:hAnsi="Verdana"/>
                <w:b/>
              </w:rPr>
            </w:pPr>
            <w:r>
              <w:rPr>
                <w:rFonts w:ascii="Verdana" w:hAnsi="Verdana"/>
                <w:b/>
              </w:rPr>
              <w:t>DE</w:t>
            </w:r>
          </w:p>
        </w:tc>
        <w:tc>
          <w:tcPr>
            <w:tcW w:w="356" w:type="dxa"/>
          </w:tcPr>
          <w:p w14:paraId="025E0424" w14:textId="77777777" w:rsidR="00DC49C8" w:rsidRDefault="00DC49C8" w:rsidP="000B79D9">
            <w:pPr>
              <w:framePr w:hSpace="0" w:wrap="auto" w:vAnchor="margin" w:hAnchor="text" w:xAlign="left" w:yAlign="inline"/>
              <w:tabs>
                <w:tab w:val="left" w:pos="284"/>
                <w:tab w:val="left" w:pos="426"/>
              </w:tabs>
              <w:rPr>
                <w:rFonts w:ascii="Verdana" w:hAnsi="Verdana"/>
                <w:b/>
              </w:rPr>
            </w:pPr>
            <w:r>
              <w:rPr>
                <w:rFonts w:ascii="Verdana" w:hAnsi="Verdana"/>
                <w:b/>
              </w:rPr>
              <w:t>:</w:t>
            </w:r>
          </w:p>
        </w:tc>
        <w:tc>
          <w:tcPr>
            <w:tcW w:w="8754" w:type="dxa"/>
          </w:tcPr>
          <w:p w14:paraId="6BD17C6F" w14:textId="77777777" w:rsidR="00DC49C8" w:rsidRDefault="00DC49C8" w:rsidP="000B79D9">
            <w:pPr>
              <w:framePr w:hSpace="0" w:wrap="auto" w:vAnchor="margin" w:hAnchor="text" w:xAlign="left" w:yAlign="inline"/>
              <w:tabs>
                <w:tab w:val="left" w:pos="284"/>
                <w:tab w:val="left" w:pos="426"/>
              </w:tabs>
              <w:rPr>
                <w:rFonts w:ascii="Verdana" w:hAnsi="Verdana"/>
                <w:b/>
              </w:rPr>
            </w:pPr>
            <w:bookmarkStart w:id="8" w:name="mDe"/>
            <w:r>
              <w:rPr>
                <w:rFonts w:ascii="Verdana"/>
                <w:b/>
              </w:rPr>
              <w:t>CAROLINA A. CASANOVA ROMERO</w:t>
            </w:r>
            <w:bookmarkEnd w:id="8"/>
          </w:p>
          <w:p w14:paraId="5E9F9514" w14:textId="77777777" w:rsidR="001F31E9" w:rsidRDefault="001F31E9" w:rsidP="000B79D9">
            <w:pPr>
              <w:framePr w:hSpace="0" w:wrap="auto" w:vAnchor="margin" w:hAnchor="text" w:xAlign="left" w:yAlign="inline"/>
              <w:tabs>
                <w:tab w:val="left" w:pos="284"/>
                <w:tab w:val="left" w:pos="426"/>
              </w:tabs>
              <w:rPr>
                <w:rFonts w:ascii="Verdana" w:hAnsi="Verdana"/>
                <w:b/>
              </w:rPr>
            </w:pPr>
            <w:bookmarkStart w:id="9" w:name="mCargoFirmante"/>
            <w:r>
              <w:rPr>
                <w:rFonts w:ascii="Verdana"/>
                <w:b/>
              </w:rPr>
              <w:t>SECRETARIA MINISTERIAL METROPOLITANA DE VIVIENDA Y URBANISMO</w:t>
            </w:r>
            <w:bookmarkEnd w:id="9"/>
          </w:p>
        </w:tc>
      </w:tr>
    </w:tbl>
    <w:p w14:paraId="1612B8E8" w14:textId="77777777" w:rsidR="005A277D" w:rsidRPr="00655D18" w:rsidRDefault="005A277D" w:rsidP="008D4D72">
      <w:pPr>
        <w:framePr w:hSpace="0" w:wrap="auto" w:vAnchor="margin" w:hAnchor="text" w:xAlign="left" w:yAlign="inline"/>
        <w:ind w:left="1416"/>
        <w:rPr>
          <w:rFonts w:ascii="Verdana" w:hAnsi="Verdana"/>
        </w:rPr>
      </w:pPr>
    </w:p>
    <w:p w14:paraId="674C68EE" w14:textId="77777777" w:rsidR="000446EB" w:rsidRPr="00655D18" w:rsidRDefault="000446EB" w:rsidP="005A277D">
      <w:pPr>
        <w:framePr w:hSpace="0" w:wrap="auto" w:vAnchor="margin" w:hAnchor="text" w:xAlign="left" w:yAlign="inline"/>
        <w:rPr>
          <w:rFonts w:ascii="Verdana" w:hAnsi="Verdana"/>
        </w:rPr>
      </w:pPr>
    </w:p>
    <w:p w14:paraId="5F2FF319" w14:textId="5BEDE216" w:rsidR="00966A27" w:rsidRDefault="00966A27" w:rsidP="00966A27">
      <w:pPr>
        <w:framePr w:wrap="around"/>
        <w:jc w:val="both"/>
        <w:rPr>
          <w:rFonts w:ascii="Verdana" w:hAnsi="Verdana" w:cs="Arial"/>
          <w:color w:val="000000"/>
          <w:lang w:eastAsia="es-CL"/>
        </w:rPr>
      </w:pPr>
      <w:bookmarkStart w:id="10" w:name="mSaludoInicial"/>
      <w:bookmarkEnd w:id="10"/>
      <w:permStart w:id="1029441447" w:edGrp="everyone"/>
      <w:r w:rsidRPr="002341D1">
        <w:rPr>
          <w:rFonts w:ascii="Verdana" w:hAnsi="Verdana" w:cs="Arial"/>
          <w:color w:val="000000"/>
          <w:lang w:eastAsia="es-CL"/>
        </w:rPr>
        <w:t>En el marco de la</w:t>
      </w:r>
      <w:r>
        <w:rPr>
          <w:rFonts w:ascii="Verdana" w:hAnsi="Verdana" w:cs="Arial"/>
          <w:color w:val="000000"/>
          <w:lang w:eastAsia="es-CL"/>
        </w:rPr>
        <w:t xml:space="preserve"> aplicación de la </w:t>
      </w:r>
      <w:r w:rsidRPr="00305AC3">
        <w:rPr>
          <w:rFonts w:ascii="Verdana" w:hAnsi="Verdana" w:cs="Arial"/>
          <w:color w:val="000000"/>
          <w:lang w:eastAsia="es-CL"/>
        </w:rPr>
        <w:t>Ley N°21.450 sobre Integración Social en la Planificación Urbana, Gestión de Suelo y Plan de Emergencia Habitacional</w:t>
      </w:r>
      <w:r>
        <w:rPr>
          <w:rFonts w:ascii="Verdana" w:hAnsi="Verdana" w:cs="Arial"/>
          <w:color w:val="000000"/>
          <w:lang w:eastAsia="es-CL"/>
        </w:rPr>
        <w:t xml:space="preserve"> del MINVU, esta Secretaría Regional Ministerial Metropolitana ha recibido su solicitud de iniciar el proceso de </w:t>
      </w:r>
      <w:r>
        <w:rPr>
          <w:rFonts w:ascii="Verdana" w:hAnsi="Verdana" w:cs="Arial"/>
          <w:b/>
          <w:color w:val="000000"/>
          <w:lang w:eastAsia="es-CL"/>
        </w:rPr>
        <w:t>E</w:t>
      </w:r>
      <w:r w:rsidRPr="006F5EA6">
        <w:rPr>
          <w:rFonts w:ascii="Verdana" w:hAnsi="Verdana" w:cs="Arial"/>
          <w:b/>
          <w:color w:val="000000"/>
          <w:lang w:eastAsia="es-CL"/>
        </w:rPr>
        <w:t xml:space="preserve">valuación de </w:t>
      </w:r>
      <w:r>
        <w:rPr>
          <w:rFonts w:ascii="Verdana" w:hAnsi="Verdana" w:cs="Arial"/>
          <w:b/>
          <w:color w:val="000000"/>
          <w:lang w:eastAsia="es-CL"/>
        </w:rPr>
        <w:t>P</w:t>
      </w:r>
      <w:r w:rsidRPr="006F5EA6">
        <w:rPr>
          <w:rFonts w:ascii="Verdana" w:hAnsi="Verdana" w:cs="Arial"/>
          <w:b/>
          <w:color w:val="000000"/>
          <w:lang w:eastAsia="es-CL"/>
        </w:rPr>
        <w:t>ertinencia</w:t>
      </w:r>
      <w:r>
        <w:rPr>
          <w:rFonts w:ascii="Verdana" w:hAnsi="Verdana" w:cs="Arial"/>
          <w:color w:val="000000"/>
          <w:lang w:eastAsia="es-CL"/>
        </w:rPr>
        <w:t xml:space="preserve"> respecto a la aplicación del mecanismo de Habilitación Normativa de Terrenos en un terreno conformado por dos inmuebles </w:t>
      </w:r>
      <w:r w:rsidR="00516991">
        <w:rPr>
          <w:rFonts w:ascii="Verdana" w:hAnsi="Verdana" w:cs="Arial"/>
          <w:color w:val="000000"/>
          <w:lang w:eastAsia="es-CL"/>
        </w:rPr>
        <w:t xml:space="preserve">contiguos correspondientes a </w:t>
      </w:r>
      <w:r w:rsidRPr="0047462F">
        <w:rPr>
          <w:rFonts w:ascii="Verdana" w:hAnsi="Verdana" w:cs="Arial"/>
          <w:b/>
          <w:color w:val="000000"/>
          <w:lang w:eastAsia="es-CL"/>
        </w:rPr>
        <w:t>Lote 10-3, Rol S.I.I. 2898-12</w:t>
      </w:r>
      <w:r w:rsidR="004E1CE0" w:rsidRPr="0047462F">
        <w:rPr>
          <w:rFonts w:ascii="Verdana" w:hAnsi="Verdana" w:cs="Arial"/>
          <w:b/>
          <w:color w:val="000000"/>
          <w:lang w:eastAsia="es-CL"/>
        </w:rPr>
        <w:t>, ubicado en Ventisqueros N°1500</w:t>
      </w:r>
      <w:r>
        <w:rPr>
          <w:rFonts w:ascii="Verdana" w:hAnsi="Verdana" w:cs="Arial"/>
          <w:color w:val="000000"/>
          <w:lang w:eastAsia="es-CL"/>
        </w:rPr>
        <w:t xml:space="preserve"> y</w:t>
      </w:r>
      <w:r w:rsidR="004E1CE0">
        <w:rPr>
          <w:rFonts w:ascii="Verdana" w:hAnsi="Verdana" w:cs="Arial"/>
          <w:color w:val="000000"/>
          <w:lang w:eastAsia="es-CL"/>
        </w:rPr>
        <w:t xml:space="preserve"> </w:t>
      </w:r>
      <w:r w:rsidR="004E1CE0" w:rsidRPr="0047462F">
        <w:rPr>
          <w:rFonts w:ascii="Verdana" w:hAnsi="Verdana" w:cs="Arial"/>
          <w:b/>
          <w:color w:val="000000"/>
          <w:lang w:eastAsia="es-CL"/>
        </w:rPr>
        <w:t xml:space="preserve">Lote 11, </w:t>
      </w:r>
      <w:r w:rsidRPr="0047462F">
        <w:rPr>
          <w:rFonts w:ascii="Verdana" w:hAnsi="Verdana" w:cs="Arial"/>
          <w:b/>
          <w:color w:val="000000"/>
          <w:lang w:eastAsia="es-CL"/>
        </w:rPr>
        <w:t xml:space="preserve">Rol S.I.I. 2898-23, </w:t>
      </w:r>
      <w:r w:rsidR="004E1CE0" w:rsidRPr="0047462F">
        <w:rPr>
          <w:rFonts w:ascii="Verdana" w:hAnsi="Verdana" w:cs="Arial"/>
          <w:b/>
          <w:color w:val="000000"/>
          <w:lang w:eastAsia="es-CL"/>
        </w:rPr>
        <w:t xml:space="preserve">ubicado en </w:t>
      </w:r>
      <w:proofErr w:type="spellStart"/>
      <w:r w:rsidR="004E1CE0" w:rsidRPr="0047462F">
        <w:rPr>
          <w:rFonts w:ascii="Verdana" w:hAnsi="Verdana" w:cs="Arial"/>
          <w:b/>
          <w:color w:val="000000"/>
          <w:lang w:eastAsia="es-CL"/>
        </w:rPr>
        <w:t>Rodoviario</w:t>
      </w:r>
      <w:proofErr w:type="spellEnd"/>
      <w:r w:rsidR="004E1CE0" w:rsidRPr="0047462F">
        <w:rPr>
          <w:rFonts w:ascii="Verdana" w:hAnsi="Verdana" w:cs="Arial"/>
          <w:b/>
          <w:color w:val="000000"/>
          <w:lang w:eastAsia="es-CL"/>
        </w:rPr>
        <w:t xml:space="preserve"> S/N°</w:t>
      </w:r>
      <w:r w:rsidR="004E1CE0">
        <w:rPr>
          <w:rFonts w:ascii="Verdana" w:hAnsi="Verdana" w:cs="Arial"/>
          <w:color w:val="000000"/>
          <w:lang w:eastAsia="es-CL"/>
        </w:rPr>
        <w:t xml:space="preserve">, </w:t>
      </w:r>
      <w:r>
        <w:rPr>
          <w:rFonts w:ascii="Verdana" w:hAnsi="Verdana" w:cs="Arial"/>
          <w:color w:val="000000"/>
          <w:lang w:eastAsia="es-CL"/>
        </w:rPr>
        <w:t>ambos de la comuna de Cerro Navia.</w:t>
      </w:r>
    </w:p>
    <w:p w14:paraId="4D8DE684" w14:textId="77777777" w:rsidR="00966A27" w:rsidRDefault="00966A27" w:rsidP="00966A27">
      <w:pPr>
        <w:framePr w:wrap="around"/>
        <w:jc w:val="both"/>
        <w:rPr>
          <w:rFonts w:ascii="Verdana" w:hAnsi="Verdana" w:cs="Arial"/>
          <w:color w:val="000000"/>
          <w:lang w:eastAsia="es-CL"/>
        </w:rPr>
      </w:pPr>
    </w:p>
    <w:p w14:paraId="57D12706" w14:textId="77777777" w:rsidR="00966A27" w:rsidRDefault="00966A27" w:rsidP="00966A27">
      <w:pPr>
        <w:framePr w:wrap="around"/>
        <w:jc w:val="both"/>
        <w:rPr>
          <w:rFonts w:ascii="Verdana" w:hAnsi="Verdana" w:cs="Arial"/>
          <w:color w:val="000000"/>
          <w:lang w:eastAsia="es-CL"/>
        </w:rPr>
      </w:pPr>
      <w:r>
        <w:rPr>
          <w:rFonts w:ascii="Verdana" w:hAnsi="Verdana" w:cs="Arial"/>
          <w:color w:val="000000"/>
          <w:lang w:eastAsia="es-CL"/>
        </w:rPr>
        <w:t xml:space="preserve">En respuesta a su requerimiento, y habiendo analizados los antecedentes adjuntos a su presentación, informo a Usted </w:t>
      </w:r>
      <w:r w:rsidRPr="0047462F">
        <w:rPr>
          <w:rFonts w:ascii="Verdana" w:hAnsi="Verdana" w:cs="Arial"/>
          <w:b/>
          <w:color w:val="000000"/>
          <w:lang w:eastAsia="es-CL"/>
        </w:rPr>
        <w:t>que el terreno en consulta cumple con los requisitos para aplicar el procedimiento de Habilitación Normativa de Terrenos</w:t>
      </w:r>
      <w:r>
        <w:rPr>
          <w:rFonts w:ascii="Verdana" w:hAnsi="Verdana" w:cs="Arial"/>
          <w:color w:val="000000"/>
          <w:lang w:eastAsia="es-CL"/>
        </w:rPr>
        <w:t>, específicamente en lo relacionado a las siguientes materias:</w:t>
      </w:r>
    </w:p>
    <w:p w14:paraId="0DD2FF8D" w14:textId="77777777" w:rsidR="00966A27" w:rsidRDefault="00966A27" w:rsidP="00966A27">
      <w:pPr>
        <w:framePr w:wrap="around"/>
        <w:jc w:val="both"/>
        <w:rPr>
          <w:rFonts w:ascii="Verdana" w:hAnsi="Verdana" w:cs="Arial"/>
          <w:color w:val="000000"/>
          <w:lang w:eastAsia="es-CL"/>
        </w:rPr>
      </w:pPr>
    </w:p>
    <w:p w14:paraId="72A28D0D" w14:textId="77777777" w:rsidR="00966A27" w:rsidRDefault="00966A27" w:rsidP="00966A27">
      <w:pPr>
        <w:framePr w:wrap="around"/>
        <w:jc w:val="both"/>
        <w:rPr>
          <w:rFonts w:ascii="Verdana" w:hAnsi="Verdana" w:cs="Arial"/>
          <w:color w:val="000000"/>
          <w:lang w:eastAsia="es-CL"/>
        </w:rPr>
      </w:pPr>
      <w:r>
        <w:rPr>
          <w:rFonts w:ascii="Verdana" w:hAnsi="Verdana" w:cs="Arial"/>
          <w:color w:val="000000"/>
          <w:lang w:eastAsia="es-CL"/>
        </w:rPr>
        <w:t>Según Párrafo 2°, artículo 3, incisos 2 y 5; de la Ley 21.450:</w:t>
      </w:r>
    </w:p>
    <w:p w14:paraId="610A1AD7" w14:textId="77777777" w:rsidR="00966A27" w:rsidRPr="006F5EA6" w:rsidRDefault="00966A27" w:rsidP="00966A27">
      <w:pPr>
        <w:framePr w:wrap="around"/>
        <w:jc w:val="both"/>
        <w:rPr>
          <w:rFonts w:ascii="Verdana" w:hAnsi="Verdana" w:cs="Arial"/>
          <w:lang w:eastAsia="es-CL"/>
        </w:rPr>
      </w:pPr>
    </w:p>
    <w:p w14:paraId="395E93C2" w14:textId="49B25725" w:rsidR="00966A27" w:rsidRDefault="00966A27" w:rsidP="00966A27">
      <w:pPr>
        <w:pStyle w:val="Prrafodelista"/>
        <w:framePr w:hSpace="0" w:wrap="auto" w:vAnchor="margin" w:hAnchor="text" w:xAlign="left" w:yAlign="inline"/>
        <w:numPr>
          <w:ilvl w:val="0"/>
          <w:numId w:val="1"/>
        </w:numPr>
        <w:jc w:val="both"/>
        <w:rPr>
          <w:rFonts w:ascii="Verdana" w:hAnsi="Verdana" w:cs="Arial"/>
          <w:lang w:eastAsia="es-CL"/>
        </w:rPr>
      </w:pPr>
      <w:r w:rsidRPr="006F5EA6">
        <w:rPr>
          <w:rFonts w:ascii="Verdana" w:hAnsi="Verdana" w:cs="Arial"/>
          <w:lang w:eastAsia="es-CL"/>
        </w:rPr>
        <w:t xml:space="preserve">El terreno </w:t>
      </w:r>
      <w:r w:rsidR="004E1CE0">
        <w:rPr>
          <w:rFonts w:ascii="Verdana" w:hAnsi="Verdana" w:cs="Arial"/>
          <w:lang w:eastAsia="es-CL"/>
        </w:rPr>
        <w:t xml:space="preserve">Lote 10-3, </w:t>
      </w:r>
      <w:r>
        <w:rPr>
          <w:rFonts w:ascii="Verdana" w:hAnsi="Verdana" w:cs="Arial"/>
          <w:lang w:eastAsia="es-CL"/>
        </w:rPr>
        <w:t>Rol S.I.I. N°2898-12</w:t>
      </w:r>
      <w:r w:rsidR="004E1CE0">
        <w:rPr>
          <w:rFonts w:ascii="Verdana" w:hAnsi="Verdana" w:cs="Arial"/>
          <w:lang w:eastAsia="es-CL"/>
        </w:rPr>
        <w:t>,</w:t>
      </w:r>
      <w:r>
        <w:rPr>
          <w:rFonts w:ascii="Verdana" w:hAnsi="Verdana" w:cs="Arial"/>
          <w:lang w:eastAsia="es-CL"/>
        </w:rPr>
        <w:t xml:space="preserve"> ubicado en Ventisqueros</w:t>
      </w:r>
      <w:r w:rsidRPr="006F5EA6">
        <w:rPr>
          <w:rFonts w:ascii="Verdana" w:hAnsi="Verdana" w:cs="Arial"/>
          <w:lang w:eastAsia="es-CL"/>
        </w:rPr>
        <w:t xml:space="preserve"> N°</w:t>
      </w:r>
      <w:r>
        <w:rPr>
          <w:rFonts w:ascii="Verdana" w:hAnsi="Verdana" w:cs="Arial"/>
          <w:lang w:eastAsia="es-CL"/>
        </w:rPr>
        <w:t>1500, comuna de Cerro Navia</w:t>
      </w:r>
      <w:r w:rsidRPr="006F5EA6">
        <w:rPr>
          <w:rFonts w:ascii="Verdana" w:hAnsi="Verdana" w:cs="Arial"/>
          <w:lang w:eastAsia="es-CL"/>
        </w:rPr>
        <w:t xml:space="preserve"> se encuentra inscrito a nombre del Servicio Regional de Vivienda y Urbanización Metropolitano, según consta en </w:t>
      </w:r>
      <w:r>
        <w:rPr>
          <w:rFonts w:ascii="Verdana" w:hAnsi="Verdana" w:cs="Arial"/>
          <w:lang w:eastAsia="es-CL"/>
        </w:rPr>
        <w:t xml:space="preserve">copia de </w:t>
      </w:r>
      <w:r w:rsidRPr="006F5EA6">
        <w:rPr>
          <w:rFonts w:ascii="Verdana" w:hAnsi="Verdana" w:cs="Arial"/>
          <w:lang w:eastAsia="es-CL"/>
        </w:rPr>
        <w:t xml:space="preserve">inscripción de fojas </w:t>
      </w:r>
      <w:r>
        <w:rPr>
          <w:rFonts w:ascii="Verdana" w:hAnsi="Verdana" w:cs="Arial"/>
          <w:lang w:eastAsia="es-CL"/>
        </w:rPr>
        <w:t>62.546 N°91.160 del año 2022</w:t>
      </w:r>
      <w:r w:rsidRPr="006F5EA6">
        <w:rPr>
          <w:rFonts w:ascii="Verdana" w:hAnsi="Verdana" w:cs="Arial"/>
          <w:lang w:eastAsia="es-CL"/>
        </w:rPr>
        <w:t xml:space="preserve"> </w:t>
      </w:r>
      <w:r>
        <w:rPr>
          <w:rFonts w:ascii="Verdana" w:hAnsi="Verdana" w:cs="Arial"/>
          <w:lang w:eastAsia="es-CL"/>
        </w:rPr>
        <w:t xml:space="preserve">emitida por </w:t>
      </w:r>
      <w:r w:rsidRPr="006F5EA6">
        <w:rPr>
          <w:rFonts w:ascii="Verdana" w:hAnsi="Verdana" w:cs="Arial"/>
          <w:lang w:eastAsia="es-CL"/>
        </w:rPr>
        <w:t>el Conservador</w:t>
      </w:r>
      <w:r>
        <w:rPr>
          <w:rFonts w:ascii="Verdana" w:hAnsi="Verdana" w:cs="Arial"/>
          <w:lang w:eastAsia="es-CL"/>
        </w:rPr>
        <w:t xml:space="preserve"> de Bienes Raíces de Santiago.</w:t>
      </w:r>
      <w:r w:rsidRPr="00C076D7">
        <w:rPr>
          <w:rFonts w:ascii="Verdana" w:hAnsi="Verdana" w:cs="Arial"/>
          <w:lang w:eastAsia="es-CL"/>
        </w:rPr>
        <w:t xml:space="preserve"> </w:t>
      </w:r>
    </w:p>
    <w:p w14:paraId="59C60034" w14:textId="77777777" w:rsidR="00FC5F70" w:rsidRPr="004E1CE0" w:rsidRDefault="00FC5F70" w:rsidP="00FC5F70">
      <w:pPr>
        <w:pStyle w:val="Prrafodelista"/>
        <w:framePr w:hSpace="0" w:wrap="auto" w:vAnchor="margin" w:hAnchor="text" w:xAlign="left" w:yAlign="inline"/>
        <w:jc w:val="both"/>
        <w:rPr>
          <w:rFonts w:ascii="Verdana" w:hAnsi="Verdana" w:cs="Arial"/>
          <w:lang w:eastAsia="es-CL"/>
        </w:rPr>
      </w:pPr>
    </w:p>
    <w:p w14:paraId="397B0642" w14:textId="1C02BBF6" w:rsidR="00966A27" w:rsidRDefault="004E1CE0" w:rsidP="00966A27">
      <w:pPr>
        <w:pStyle w:val="Prrafodelista"/>
        <w:framePr w:hSpace="0" w:wrap="auto" w:vAnchor="margin" w:hAnchor="text" w:xAlign="left" w:yAlign="inline"/>
        <w:numPr>
          <w:ilvl w:val="0"/>
          <w:numId w:val="1"/>
        </w:numPr>
        <w:jc w:val="both"/>
        <w:rPr>
          <w:rFonts w:ascii="Verdana" w:hAnsi="Verdana" w:cs="Arial"/>
          <w:lang w:eastAsia="es-CL"/>
        </w:rPr>
      </w:pPr>
      <w:r>
        <w:rPr>
          <w:rFonts w:ascii="Verdana" w:hAnsi="Verdana" w:cs="Arial"/>
          <w:lang w:eastAsia="es-CL"/>
        </w:rPr>
        <w:t>El terreno Lote 11,</w:t>
      </w:r>
      <w:r w:rsidR="00966A27">
        <w:rPr>
          <w:rFonts w:ascii="Verdana" w:hAnsi="Verdana" w:cs="Arial"/>
          <w:lang w:eastAsia="es-CL"/>
        </w:rPr>
        <w:t xml:space="preserve"> Rol S.I.I. N°2898-23</w:t>
      </w:r>
      <w:r>
        <w:rPr>
          <w:rFonts w:ascii="Verdana" w:hAnsi="Verdana" w:cs="Arial"/>
          <w:lang w:eastAsia="es-CL"/>
        </w:rPr>
        <w:t>,</w:t>
      </w:r>
      <w:r w:rsidR="00966A27">
        <w:rPr>
          <w:rFonts w:ascii="Verdana" w:hAnsi="Verdana" w:cs="Arial"/>
          <w:lang w:eastAsia="es-CL"/>
        </w:rPr>
        <w:t xml:space="preserve"> ubicado en </w:t>
      </w:r>
      <w:proofErr w:type="spellStart"/>
      <w:r w:rsidR="00966A27">
        <w:rPr>
          <w:rFonts w:ascii="Verdana" w:hAnsi="Verdana" w:cs="Arial"/>
          <w:lang w:eastAsia="es-CL"/>
        </w:rPr>
        <w:t>Rodoviario</w:t>
      </w:r>
      <w:proofErr w:type="spellEnd"/>
      <w:r w:rsidR="00966A27">
        <w:rPr>
          <w:rFonts w:ascii="Verdana" w:hAnsi="Verdana" w:cs="Arial"/>
          <w:lang w:eastAsia="es-CL"/>
        </w:rPr>
        <w:t xml:space="preserve"> S/N°, comuna de Cerro Navia </w:t>
      </w:r>
      <w:r w:rsidR="00966A27" w:rsidRPr="006F5EA6">
        <w:rPr>
          <w:rFonts w:ascii="Verdana" w:hAnsi="Verdana" w:cs="Arial"/>
          <w:lang w:eastAsia="es-CL"/>
        </w:rPr>
        <w:t xml:space="preserve">se encuentra inscrito a nombre del Servicio Regional de Vivienda y Urbanización Metropolitano, según consta en </w:t>
      </w:r>
      <w:r w:rsidR="00966A27">
        <w:rPr>
          <w:rFonts w:ascii="Verdana" w:hAnsi="Verdana" w:cs="Arial"/>
          <w:lang w:eastAsia="es-CL"/>
        </w:rPr>
        <w:t xml:space="preserve">copia de </w:t>
      </w:r>
      <w:r w:rsidR="00966A27" w:rsidRPr="006F5EA6">
        <w:rPr>
          <w:rFonts w:ascii="Verdana" w:hAnsi="Verdana" w:cs="Arial"/>
          <w:lang w:eastAsia="es-CL"/>
        </w:rPr>
        <w:t xml:space="preserve">inscripción de fojas </w:t>
      </w:r>
      <w:r w:rsidR="00966A27">
        <w:rPr>
          <w:rFonts w:ascii="Verdana" w:hAnsi="Verdana" w:cs="Arial"/>
          <w:lang w:eastAsia="es-CL"/>
        </w:rPr>
        <w:t>99.415 N°145.399 del año 2022</w:t>
      </w:r>
      <w:r w:rsidR="00966A27" w:rsidRPr="006F5EA6">
        <w:rPr>
          <w:rFonts w:ascii="Verdana" w:hAnsi="Verdana" w:cs="Arial"/>
          <w:lang w:eastAsia="es-CL"/>
        </w:rPr>
        <w:t xml:space="preserve"> </w:t>
      </w:r>
      <w:r w:rsidR="00966A27">
        <w:rPr>
          <w:rFonts w:ascii="Verdana" w:hAnsi="Verdana" w:cs="Arial"/>
          <w:lang w:eastAsia="es-CL"/>
        </w:rPr>
        <w:t xml:space="preserve">emitida por </w:t>
      </w:r>
      <w:r w:rsidR="00966A27" w:rsidRPr="006F5EA6">
        <w:rPr>
          <w:rFonts w:ascii="Verdana" w:hAnsi="Verdana" w:cs="Arial"/>
          <w:lang w:eastAsia="es-CL"/>
        </w:rPr>
        <w:t>el Conservador</w:t>
      </w:r>
      <w:r w:rsidR="00966A27">
        <w:rPr>
          <w:rFonts w:ascii="Verdana" w:hAnsi="Verdana" w:cs="Arial"/>
          <w:lang w:eastAsia="es-CL"/>
        </w:rPr>
        <w:t xml:space="preserve"> de Bienes Raíces de Santiago.</w:t>
      </w:r>
    </w:p>
    <w:p w14:paraId="2FF18384" w14:textId="77777777" w:rsidR="00FC5F70" w:rsidRPr="009E50C7" w:rsidRDefault="00FC5F70" w:rsidP="00FC5F70">
      <w:pPr>
        <w:pStyle w:val="Prrafodelista"/>
        <w:framePr w:hSpace="0" w:wrap="auto" w:vAnchor="margin" w:hAnchor="text" w:xAlign="left" w:yAlign="inline"/>
        <w:jc w:val="both"/>
        <w:rPr>
          <w:rFonts w:ascii="Verdana" w:hAnsi="Verdana" w:cs="Arial"/>
          <w:lang w:eastAsia="es-CL"/>
        </w:rPr>
      </w:pPr>
    </w:p>
    <w:p w14:paraId="3FABEC1E" w14:textId="77777777" w:rsidR="00966A27" w:rsidRDefault="00966A27" w:rsidP="00966A27">
      <w:pPr>
        <w:pStyle w:val="Prrafodelista"/>
        <w:framePr w:hSpace="0" w:wrap="auto" w:vAnchor="margin" w:hAnchor="text" w:xAlign="left" w:yAlign="inline"/>
        <w:numPr>
          <w:ilvl w:val="0"/>
          <w:numId w:val="1"/>
        </w:numPr>
        <w:jc w:val="both"/>
        <w:rPr>
          <w:rFonts w:ascii="Verdana" w:hAnsi="Verdana" w:cs="Arial"/>
          <w:color w:val="000000"/>
          <w:lang w:eastAsia="es-CL"/>
        </w:rPr>
      </w:pPr>
      <w:r>
        <w:rPr>
          <w:rFonts w:ascii="Verdana" w:hAnsi="Verdana" w:cs="Arial"/>
          <w:color w:val="000000"/>
          <w:lang w:eastAsia="es-CL"/>
        </w:rPr>
        <w:t>Las normas urbanísticas especiales que se establecen para el terreno son propuestas para ser aplicadas en la construcción de un Proyecto Habitacional destinado a viviendas de interés público.</w:t>
      </w:r>
    </w:p>
    <w:p w14:paraId="418E0215" w14:textId="77777777" w:rsidR="00966A27" w:rsidRPr="00926DC8" w:rsidRDefault="00966A27" w:rsidP="00966A27">
      <w:pPr>
        <w:pStyle w:val="Prrafodelista"/>
        <w:framePr w:wrap="around"/>
        <w:jc w:val="both"/>
        <w:rPr>
          <w:rFonts w:ascii="Verdana" w:hAnsi="Verdana" w:cs="Arial"/>
          <w:color w:val="000000"/>
          <w:lang w:eastAsia="es-CL"/>
        </w:rPr>
      </w:pPr>
    </w:p>
    <w:p w14:paraId="7FF2A888" w14:textId="77777777" w:rsidR="00966A27" w:rsidRDefault="00966A27" w:rsidP="00966A27">
      <w:pPr>
        <w:framePr w:wrap="around"/>
        <w:jc w:val="both"/>
        <w:rPr>
          <w:rFonts w:ascii="Verdana" w:hAnsi="Verdana" w:cs="Arial"/>
          <w:color w:val="000000"/>
          <w:lang w:eastAsia="es-CL"/>
        </w:rPr>
      </w:pPr>
      <w:r>
        <w:rPr>
          <w:rFonts w:ascii="Verdana" w:hAnsi="Verdana" w:cs="Arial"/>
          <w:color w:val="000000"/>
          <w:lang w:eastAsia="es-CL"/>
        </w:rPr>
        <w:t>Según Párrafo 2°, artículo 4; de la Ley 21.450:</w:t>
      </w:r>
    </w:p>
    <w:p w14:paraId="1B385F7F" w14:textId="77777777" w:rsidR="00966A27" w:rsidRDefault="00966A27" w:rsidP="00966A27">
      <w:pPr>
        <w:framePr w:wrap="around"/>
        <w:jc w:val="both"/>
        <w:rPr>
          <w:rFonts w:ascii="Verdana" w:hAnsi="Verdana" w:cs="Arial"/>
          <w:color w:val="000000"/>
          <w:lang w:eastAsia="es-CL"/>
        </w:rPr>
      </w:pPr>
    </w:p>
    <w:p w14:paraId="5CB448CD" w14:textId="20A07CBA" w:rsidR="00966A27" w:rsidRDefault="00966A27" w:rsidP="00966A27">
      <w:pPr>
        <w:pStyle w:val="Prrafodelista"/>
        <w:framePr w:hSpace="0" w:wrap="auto" w:vAnchor="margin" w:hAnchor="text" w:xAlign="left" w:yAlign="inline"/>
        <w:numPr>
          <w:ilvl w:val="0"/>
          <w:numId w:val="1"/>
        </w:numPr>
        <w:jc w:val="both"/>
        <w:rPr>
          <w:rFonts w:ascii="Verdana" w:hAnsi="Verdana" w:cs="Arial"/>
          <w:color w:val="000000"/>
          <w:lang w:eastAsia="es-CL"/>
        </w:rPr>
      </w:pPr>
      <w:r>
        <w:rPr>
          <w:rFonts w:ascii="Verdana" w:hAnsi="Verdana" w:cs="Arial"/>
          <w:color w:val="000000"/>
          <w:lang w:eastAsia="es-CL"/>
        </w:rPr>
        <w:t>Se verifica que el</w:t>
      </w:r>
      <w:r w:rsidR="00FC5F70">
        <w:rPr>
          <w:rFonts w:ascii="Verdana" w:hAnsi="Verdana" w:cs="Arial"/>
          <w:color w:val="000000"/>
          <w:lang w:eastAsia="es-CL"/>
        </w:rPr>
        <w:t xml:space="preserve"> proyecto, </w:t>
      </w:r>
      <w:r>
        <w:rPr>
          <w:rFonts w:ascii="Verdana" w:hAnsi="Verdana" w:cs="Arial"/>
          <w:color w:val="000000"/>
          <w:lang w:eastAsia="es-CL"/>
        </w:rPr>
        <w:t>cuya construcción se viabilizará con el establecimiento de normas urbanísticas especiales</w:t>
      </w:r>
      <w:r w:rsidR="00FC5F70">
        <w:rPr>
          <w:rFonts w:ascii="Verdana" w:hAnsi="Verdana" w:cs="Arial"/>
          <w:color w:val="000000"/>
          <w:lang w:eastAsia="es-CL"/>
        </w:rPr>
        <w:t>,</w:t>
      </w:r>
      <w:r>
        <w:rPr>
          <w:rFonts w:ascii="Verdana" w:hAnsi="Verdana" w:cs="Arial"/>
          <w:color w:val="000000"/>
          <w:lang w:eastAsia="es-CL"/>
        </w:rPr>
        <w:t xml:space="preserve"> contribuye a la integración de las familias en la ciudad y genera una adecuada relación con el entorno urbano. </w:t>
      </w:r>
    </w:p>
    <w:p w14:paraId="6D17F4C8" w14:textId="602E9A31" w:rsidR="00966A27" w:rsidRDefault="00966A27" w:rsidP="00966A27">
      <w:pPr>
        <w:framePr w:hSpace="0" w:wrap="auto" w:vAnchor="margin" w:hAnchor="text" w:xAlign="left" w:yAlign="inline"/>
        <w:jc w:val="both"/>
        <w:rPr>
          <w:rFonts w:ascii="Verdana" w:hAnsi="Verdana" w:cs="Arial"/>
          <w:color w:val="000000"/>
          <w:lang w:eastAsia="es-CL"/>
        </w:rPr>
      </w:pPr>
    </w:p>
    <w:p w14:paraId="6FF7B63B" w14:textId="77777777" w:rsidR="00966A27" w:rsidRDefault="00966A27" w:rsidP="00966A27">
      <w:pPr>
        <w:pStyle w:val="Prrafodelista"/>
        <w:framePr w:hSpace="0" w:wrap="auto" w:vAnchor="margin" w:hAnchor="text" w:xAlign="left" w:yAlign="inline"/>
        <w:jc w:val="both"/>
        <w:rPr>
          <w:rFonts w:ascii="Verdana" w:hAnsi="Verdana" w:cs="Arial"/>
          <w:color w:val="000000"/>
          <w:lang w:eastAsia="es-CL"/>
        </w:rPr>
      </w:pPr>
      <w:r w:rsidRPr="00791193">
        <w:rPr>
          <w:rFonts w:ascii="Verdana" w:hAnsi="Verdana" w:cs="Arial"/>
          <w:color w:val="000000"/>
          <w:lang w:eastAsia="es-CL"/>
        </w:rPr>
        <w:t xml:space="preserve">Para ello, se constata que el terreno </w:t>
      </w:r>
      <w:r w:rsidRPr="00791193">
        <w:rPr>
          <w:rFonts w:ascii="Verdana" w:hAnsi="Verdana" w:cs="Arial"/>
          <w:b/>
          <w:color w:val="000000"/>
          <w:u w:val="single"/>
          <w:lang w:eastAsia="es-CL"/>
        </w:rPr>
        <w:t>cumple</w:t>
      </w:r>
      <w:r w:rsidRPr="00791193">
        <w:rPr>
          <w:rFonts w:ascii="Verdana" w:hAnsi="Verdana" w:cs="Arial"/>
          <w:color w:val="000000"/>
          <w:lang w:eastAsia="es-CL"/>
        </w:rPr>
        <w:t xml:space="preserve"> copulativamente con los 3 requisitos mínimos </w:t>
      </w:r>
      <w:r>
        <w:rPr>
          <w:rFonts w:ascii="Verdana" w:hAnsi="Verdana" w:cs="Arial"/>
          <w:color w:val="000000"/>
          <w:lang w:eastAsia="es-CL"/>
        </w:rPr>
        <w:t xml:space="preserve">obligatorios </w:t>
      </w:r>
      <w:r w:rsidRPr="00791193">
        <w:rPr>
          <w:rFonts w:ascii="Verdana" w:hAnsi="Verdana" w:cs="Arial"/>
          <w:color w:val="000000"/>
          <w:lang w:eastAsia="es-CL"/>
        </w:rPr>
        <w:t>para obtener el Subsidio Diferenciado a la Localización, de acuerdo a lo establecido en el artículo 35 letra a) del D.S. N°49 de 2011:</w:t>
      </w:r>
    </w:p>
    <w:p w14:paraId="76DE2549" w14:textId="77777777" w:rsidR="00966A27" w:rsidRPr="00966A27" w:rsidRDefault="00966A27" w:rsidP="00966A27">
      <w:pPr>
        <w:framePr w:hSpace="0" w:wrap="auto" w:vAnchor="margin" w:hAnchor="text" w:xAlign="left" w:yAlign="inline"/>
        <w:jc w:val="both"/>
        <w:rPr>
          <w:rFonts w:ascii="Verdana" w:hAnsi="Verdana" w:cs="Arial"/>
          <w:color w:val="000000"/>
          <w:lang w:eastAsia="es-CL"/>
        </w:rPr>
      </w:pPr>
    </w:p>
    <w:tbl>
      <w:tblPr>
        <w:tblStyle w:val="Tablaconcuadrcula"/>
        <w:tblpPr w:leftFromText="141" w:rightFromText="141" w:vertAnchor="text" w:horzAnchor="margin" w:tblpXSpec="right" w:tblpY="1"/>
        <w:tblW w:w="9185" w:type="dxa"/>
        <w:tblLook w:val="04A0" w:firstRow="1" w:lastRow="0" w:firstColumn="1" w:lastColumn="0" w:noHBand="0" w:noVBand="1"/>
      </w:tblPr>
      <w:tblGrid>
        <w:gridCol w:w="545"/>
        <w:gridCol w:w="3837"/>
        <w:gridCol w:w="948"/>
        <w:gridCol w:w="3855"/>
      </w:tblGrid>
      <w:tr w:rsidR="00966A27" w:rsidRPr="00791193" w14:paraId="7624F2FC" w14:textId="77777777" w:rsidTr="008A3337">
        <w:trPr>
          <w:trHeight w:val="161"/>
        </w:trPr>
        <w:tc>
          <w:tcPr>
            <w:tcW w:w="545" w:type="dxa"/>
            <w:shd w:val="clear" w:color="auto" w:fill="BFBFBF" w:themeFill="background1" w:themeFillShade="BF"/>
            <w:vAlign w:val="center"/>
          </w:tcPr>
          <w:p w14:paraId="5572E5D3" w14:textId="77777777" w:rsidR="00966A27" w:rsidRPr="00791193" w:rsidRDefault="00966A27" w:rsidP="00966A27">
            <w:pPr>
              <w:framePr w:hSpace="0" w:wrap="auto" w:vAnchor="margin" w:hAnchor="text" w:xAlign="left" w:yAlign="inline"/>
              <w:spacing w:after="160" w:line="259" w:lineRule="auto"/>
              <w:rPr>
                <w:rFonts w:ascii="Verdana" w:eastAsia="Cambria, 'Times New Roman'" w:hAnsi="Verdana" w:cs="Verdana"/>
                <w:sz w:val="18"/>
                <w:szCs w:val="18"/>
              </w:rPr>
            </w:pPr>
          </w:p>
        </w:tc>
        <w:tc>
          <w:tcPr>
            <w:tcW w:w="3837" w:type="dxa"/>
            <w:shd w:val="clear" w:color="auto" w:fill="BFBFBF" w:themeFill="background1" w:themeFillShade="BF"/>
            <w:vAlign w:val="center"/>
          </w:tcPr>
          <w:p w14:paraId="33E7B255" w14:textId="77777777"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sz w:val="18"/>
                <w:szCs w:val="18"/>
              </w:rPr>
            </w:pPr>
            <w:r w:rsidRPr="00791193">
              <w:rPr>
                <w:rFonts w:ascii="Verdana" w:eastAsia="Cambria, 'Times New Roman'" w:hAnsi="Verdana" w:cs="Verdana"/>
                <w:b/>
                <w:sz w:val="18"/>
                <w:szCs w:val="18"/>
              </w:rPr>
              <w:t>Requisito</w:t>
            </w:r>
          </w:p>
        </w:tc>
        <w:tc>
          <w:tcPr>
            <w:tcW w:w="948" w:type="dxa"/>
            <w:shd w:val="clear" w:color="auto" w:fill="BFBFBF" w:themeFill="background1" w:themeFillShade="BF"/>
            <w:vAlign w:val="center"/>
          </w:tcPr>
          <w:p w14:paraId="5AB1492F" w14:textId="77777777"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Sí/No cumple</w:t>
            </w:r>
          </w:p>
        </w:tc>
        <w:tc>
          <w:tcPr>
            <w:tcW w:w="3855" w:type="dxa"/>
            <w:shd w:val="clear" w:color="auto" w:fill="BFBFBF" w:themeFill="background1" w:themeFillShade="BF"/>
            <w:vAlign w:val="center"/>
          </w:tcPr>
          <w:p w14:paraId="5E5175E6" w14:textId="77777777"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Observación</w:t>
            </w:r>
          </w:p>
        </w:tc>
      </w:tr>
      <w:tr w:rsidR="00966A27" w:rsidRPr="00791193" w14:paraId="0FEFE166" w14:textId="77777777" w:rsidTr="008A3337">
        <w:trPr>
          <w:trHeight w:val="1077"/>
        </w:trPr>
        <w:tc>
          <w:tcPr>
            <w:tcW w:w="545" w:type="dxa"/>
          </w:tcPr>
          <w:p w14:paraId="028AA61C" w14:textId="77777777" w:rsidR="00966A27" w:rsidRPr="00791193" w:rsidRDefault="00966A27" w:rsidP="00966A27">
            <w:pPr>
              <w:framePr w:hSpace="0" w:wrap="auto" w:vAnchor="margin" w:hAnchor="text" w:xAlign="left" w:yAlign="inline"/>
              <w:spacing w:after="160" w:line="259" w:lineRule="auto"/>
              <w:jc w:val="center"/>
              <w:rPr>
                <w:rFonts w:ascii="Verdana" w:eastAsia="Cambria, 'Times New Roman'" w:hAnsi="Verdana" w:cs="Verdana"/>
                <w:sz w:val="18"/>
                <w:szCs w:val="18"/>
              </w:rPr>
            </w:pPr>
            <w:r w:rsidRPr="00791193">
              <w:rPr>
                <w:rFonts w:ascii="Verdana" w:eastAsia="Cambria, 'Times New Roman'" w:hAnsi="Verdana" w:cs="Verdana"/>
                <w:sz w:val="18"/>
                <w:szCs w:val="18"/>
              </w:rPr>
              <w:t>1</w:t>
            </w:r>
          </w:p>
        </w:tc>
        <w:tc>
          <w:tcPr>
            <w:tcW w:w="3837" w:type="dxa"/>
          </w:tcPr>
          <w:p w14:paraId="1C133DB1" w14:textId="77777777"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b/>
                <w:sz w:val="18"/>
                <w:szCs w:val="18"/>
              </w:rPr>
              <w:t>Deberá emplazarse</w:t>
            </w:r>
            <w:r w:rsidRPr="00791193">
              <w:rPr>
                <w:rFonts w:ascii="Verdana" w:eastAsia="Cambria, 'Times New Roman'" w:hAnsi="Verdana" w:cs="Verdana"/>
                <w:sz w:val="18"/>
                <w:szCs w:val="18"/>
              </w:rPr>
              <w:t xml:space="preserve">, a lo menos un 50% de su superficie, </w:t>
            </w:r>
            <w:r w:rsidRPr="00791193">
              <w:rPr>
                <w:rFonts w:ascii="Verdana" w:eastAsia="Cambria, 'Times New Roman'" w:hAnsi="Verdana" w:cs="Verdana"/>
                <w:b/>
                <w:sz w:val="18"/>
                <w:szCs w:val="18"/>
              </w:rPr>
              <w:t>en el área urbana o de extensión urbana, de localidades de comunas con población urbana mayor o igual a 5.000 habitantes</w:t>
            </w:r>
            <w:r w:rsidRPr="00791193">
              <w:rPr>
                <w:rFonts w:ascii="Verdana" w:eastAsia="Cambria, 'Times New Roman'" w:hAnsi="Verdana" w:cs="Verdana"/>
                <w:sz w:val="18"/>
                <w:szCs w:val="18"/>
              </w:rPr>
              <w:t>, según el último censo de población del cual se tenga información disponible.</w:t>
            </w:r>
          </w:p>
        </w:tc>
        <w:tc>
          <w:tcPr>
            <w:tcW w:w="948" w:type="dxa"/>
            <w:shd w:val="clear" w:color="auto" w:fill="D9D9D9" w:themeFill="background1" w:themeFillShade="D9"/>
          </w:tcPr>
          <w:p w14:paraId="293267A7" w14:textId="77777777"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Sí</w:t>
            </w:r>
          </w:p>
        </w:tc>
        <w:tc>
          <w:tcPr>
            <w:tcW w:w="3855" w:type="dxa"/>
            <w:shd w:val="clear" w:color="auto" w:fill="D9D9D9" w:themeFill="background1" w:themeFillShade="D9"/>
          </w:tcPr>
          <w:p w14:paraId="542AFB19" w14:textId="4BDB3151" w:rsidR="00966A27" w:rsidRPr="00791193" w:rsidRDefault="00BE4500" w:rsidP="006178AB">
            <w:pPr>
              <w:framePr w:hSpace="0" w:wrap="auto" w:vAnchor="margin" w:hAnchor="text" w:xAlign="left" w:yAlign="inline"/>
              <w:spacing w:line="259" w:lineRule="auto"/>
              <w:jc w:val="both"/>
              <w:rPr>
                <w:rFonts w:ascii="Verdana" w:eastAsia="Cambria, 'Times New Roman'" w:hAnsi="Verdana" w:cs="Verdana"/>
                <w:sz w:val="18"/>
                <w:szCs w:val="18"/>
              </w:rPr>
            </w:pPr>
            <w:r>
              <w:rPr>
                <w:rFonts w:ascii="Verdana" w:eastAsia="Cambria, 'Times New Roman'" w:hAnsi="Verdana" w:cs="Verdana"/>
                <w:sz w:val="18"/>
                <w:szCs w:val="18"/>
              </w:rPr>
              <w:t xml:space="preserve">El 100% de la superficie del terreno </w:t>
            </w:r>
            <w:r w:rsidR="007B5BDB">
              <w:rPr>
                <w:rFonts w:ascii="Verdana" w:eastAsia="Cambria, 'Times New Roman'" w:hAnsi="Verdana" w:cs="Verdana"/>
                <w:sz w:val="18"/>
                <w:szCs w:val="18"/>
              </w:rPr>
              <w:t xml:space="preserve">se emplaza en </w:t>
            </w:r>
            <w:r>
              <w:rPr>
                <w:rFonts w:ascii="Verdana" w:eastAsia="Cambria, 'Times New Roman'" w:hAnsi="Verdana" w:cs="Verdana"/>
                <w:sz w:val="18"/>
                <w:szCs w:val="18"/>
              </w:rPr>
              <w:t xml:space="preserve">el </w:t>
            </w:r>
            <w:r w:rsidR="007B5BDB">
              <w:rPr>
                <w:rFonts w:ascii="Verdana" w:eastAsia="Cambria, 'Times New Roman'" w:hAnsi="Verdana" w:cs="Verdana"/>
                <w:sz w:val="18"/>
                <w:szCs w:val="18"/>
              </w:rPr>
              <w:t xml:space="preserve">área urbana definida por el </w:t>
            </w:r>
            <w:r w:rsidR="00966A27" w:rsidRPr="00791193">
              <w:rPr>
                <w:rFonts w:ascii="Verdana" w:eastAsia="Cambria, 'Times New Roman'" w:hAnsi="Verdana" w:cs="Verdana"/>
                <w:sz w:val="18"/>
                <w:szCs w:val="18"/>
              </w:rPr>
              <w:t>Plan Regulador Comunal de Cerro Navia, publica</w:t>
            </w:r>
            <w:r w:rsidR="00042023">
              <w:rPr>
                <w:rFonts w:ascii="Verdana" w:eastAsia="Cambria, 'Times New Roman'" w:hAnsi="Verdana" w:cs="Verdana"/>
                <w:sz w:val="18"/>
                <w:szCs w:val="18"/>
              </w:rPr>
              <w:t>do en D. O. de fecha 21.10.1993 y</w:t>
            </w:r>
            <w:r w:rsidR="00966A27" w:rsidRPr="00791193">
              <w:rPr>
                <w:rFonts w:ascii="Verdana" w:eastAsia="Cambria, 'Times New Roman'" w:hAnsi="Verdana" w:cs="Verdana"/>
                <w:sz w:val="18"/>
                <w:szCs w:val="18"/>
              </w:rPr>
              <w:t xml:space="preserve"> </w:t>
            </w:r>
            <w:r w:rsidR="00042023">
              <w:rPr>
                <w:rFonts w:ascii="Verdana" w:eastAsia="Cambria, 'Times New Roman'" w:hAnsi="Verdana" w:cs="Verdana"/>
                <w:sz w:val="18"/>
                <w:szCs w:val="18"/>
              </w:rPr>
              <w:t>actualizado mediante</w:t>
            </w:r>
            <w:r w:rsidR="00966A27" w:rsidRPr="00791193">
              <w:rPr>
                <w:rFonts w:ascii="Verdana" w:eastAsia="Cambria, 'Times New Roman'" w:hAnsi="Verdana" w:cs="Verdana"/>
                <w:sz w:val="18"/>
                <w:szCs w:val="18"/>
              </w:rPr>
              <w:t xml:space="preserve"> publica</w:t>
            </w:r>
            <w:r w:rsidR="00042023">
              <w:rPr>
                <w:rFonts w:ascii="Verdana" w:eastAsia="Cambria, 'Times New Roman'" w:hAnsi="Verdana" w:cs="Verdana"/>
                <w:sz w:val="18"/>
                <w:szCs w:val="18"/>
              </w:rPr>
              <w:t>ción</w:t>
            </w:r>
            <w:r w:rsidR="007B5BDB">
              <w:rPr>
                <w:rFonts w:ascii="Verdana" w:eastAsia="Cambria, 'Times New Roman'" w:hAnsi="Verdana" w:cs="Verdana"/>
                <w:sz w:val="18"/>
                <w:szCs w:val="18"/>
              </w:rPr>
              <w:t xml:space="preserve"> en D.O. del 13.12.2019; </w:t>
            </w:r>
            <w:r w:rsidR="006178AB">
              <w:rPr>
                <w:rFonts w:ascii="Verdana" w:eastAsia="Cambria, 'Times New Roman'" w:hAnsi="Verdana" w:cs="Verdana"/>
                <w:sz w:val="18"/>
                <w:szCs w:val="18"/>
              </w:rPr>
              <w:t>donde es zonificado en</w:t>
            </w:r>
            <w:r w:rsidR="00966A27" w:rsidRPr="00791193">
              <w:rPr>
                <w:rFonts w:ascii="Verdana" w:eastAsia="Cambria, 'Times New Roman'" w:hAnsi="Verdana" w:cs="Verdana"/>
                <w:sz w:val="18"/>
                <w:szCs w:val="18"/>
              </w:rPr>
              <w:t xml:space="preserve"> </w:t>
            </w:r>
            <w:r w:rsidR="00042023">
              <w:rPr>
                <w:rFonts w:ascii="Verdana" w:eastAsia="Cambria, 'Times New Roman'" w:hAnsi="Verdana" w:cs="Verdana"/>
                <w:sz w:val="18"/>
                <w:szCs w:val="18"/>
              </w:rPr>
              <w:t xml:space="preserve">la </w:t>
            </w:r>
            <w:r w:rsidR="00966A27" w:rsidRPr="00791193">
              <w:rPr>
                <w:rFonts w:ascii="Verdana" w:eastAsia="Cambria, 'Times New Roman'" w:hAnsi="Verdana" w:cs="Verdana"/>
                <w:sz w:val="18"/>
                <w:szCs w:val="18"/>
              </w:rPr>
              <w:t>“Zona Mixta Industria, E</w:t>
            </w:r>
            <w:r w:rsidR="003946CB">
              <w:rPr>
                <w:rFonts w:ascii="Verdana" w:eastAsia="Cambria, 'Times New Roman'" w:hAnsi="Verdana" w:cs="Verdana"/>
                <w:sz w:val="18"/>
                <w:szCs w:val="18"/>
              </w:rPr>
              <w:t xml:space="preserve">quipamiento, Hospedaje (ZM)” y </w:t>
            </w:r>
            <w:r w:rsidR="00966A27" w:rsidRPr="00791193">
              <w:rPr>
                <w:rFonts w:ascii="Verdana" w:eastAsia="Cambria, 'Times New Roman'" w:hAnsi="Verdana" w:cs="Verdana"/>
                <w:sz w:val="18"/>
                <w:szCs w:val="18"/>
              </w:rPr>
              <w:t>en la “Zona Equipamiento Exclusivo (EE)”.</w:t>
            </w:r>
            <w:bookmarkStart w:id="11" w:name="_GoBack"/>
            <w:bookmarkEnd w:id="11"/>
          </w:p>
        </w:tc>
      </w:tr>
      <w:tr w:rsidR="00966A27" w:rsidRPr="00791193" w14:paraId="33EDEACA" w14:textId="77777777" w:rsidTr="008A3337">
        <w:tc>
          <w:tcPr>
            <w:tcW w:w="545" w:type="dxa"/>
          </w:tcPr>
          <w:p w14:paraId="00A6CE71" w14:textId="77777777" w:rsidR="00966A27" w:rsidRPr="00791193" w:rsidRDefault="00966A27" w:rsidP="00966A27">
            <w:pPr>
              <w:pStyle w:val="Prrafodelista"/>
              <w:framePr w:hSpace="0" w:wrap="auto" w:vAnchor="margin" w:hAnchor="text" w:xAlign="left" w:yAlign="inline"/>
              <w:spacing w:after="160" w:line="259" w:lineRule="auto"/>
              <w:ind w:left="0"/>
              <w:jc w:val="center"/>
              <w:rPr>
                <w:rFonts w:ascii="Verdana" w:eastAsia="Cambria, 'Times New Roman'" w:hAnsi="Verdana" w:cs="Verdana"/>
                <w:sz w:val="18"/>
                <w:szCs w:val="18"/>
              </w:rPr>
            </w:pPr>
            <w:r w:rsidRPr="00791193">
              <w:rPr>
                <w:rFonts w:ascii="Verdana" w:eastAsia="Cambria, 'Times New Roman'" w:hAnsi="Verdana" w:cs="Verdana"/>
                <w:sz w:val="18"/>
                <w:szCs w:val="18"/>
              </w:rPr>
              <w:t>2</w:t>
            </w:r>
          </w:p>
        </w:tc>
        <w:tc>
          <w:tcPr>
            <w:tcW w:w="3837" w:type="dxa"/>
          </w:tcPr>
          <w:p w14:paraId="1A4A6400" w14:textId="77777777"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sz w:val="18"/>
                <w:szCs w:val="18"/>
              </w:rPr>
              <w:t xml:space="preserve">Tratándose de proyectos de Construcción en Nuevos Terrenos u operaciones de Adquisición de Vivienda Construida, </w:t>
            </w:r>
            <w:r w:rsidRPr="00791193">
              <w:rPr>
                <w:rFonts w:ascii="Verdana" w:eastAsia="Cambria, 'Times New Roman'" w:hAnsi="Verdana" w:cs="Verdana"/>
                <w:b/>
                <w:sz w:val="18"/>
                <w:szCs w:val="18"/>
              </w:rPr>
              <w:t>deberán emplazarse</w:t>
            </w:r>
            <w:r w:rsidRPr="00791193">
              <w:rPr>
                <w:rFonts w:ascii="Verdana" w:eastAsia="Cambria, 'Times New Roman'" w:hAnsi="Verdana" w:cs="Verdana"/>
                <w:sz w:val="18"/>
                <w:szCs w:val="18"/>
              </w:rPr>
              <w:t xml:space="preserve">, en a lo menos un 50% de su superficie, en el </w:t>
            </w:r>
            <w:r w:rsidRPr="00791193">
              <w:rPr>
                <w:rFonts w:ascii="Verdana" w:eastAsia="Cambria, 'Times New Roman'" w:hAnsi="Verdana" w:cs="Verdana"/>
                <w:b/>
                <w:sz w:val="18"/>
                <w:szCs w:val="18"/>
              </w:rPr>
              <w:t xml:space="preserve">territorio operacional de una empresa sanitaria o contar con convenio suscrito </w:t>
            </w:r>
            <w:r w:rsidRPr="00791193">
              <w:rPr>
                <w:rFonts w:ascii="Verdana" w:eastAsia="Cambria, 'Times New Roman'" w:hAnsi="Verdana" w:cs="Verdana"/>
                <w:sz w:val="18"/>
                <w:szCs w:val="18"/>
              </w:rPr>
              <w:t xml:space="preserve">de acuerdo al artículo 33 C del D.F.L. N° 382, (MOP), de 1989, Ley General de Servicios Sanitarios, o en el </w:t>
            </w:r>
            <w:r w:rsidRPr="00791193">
              <w:rPr>
                <w:rFonts w:ascii="Verdana" w:eastAsia="Cambria, 'Times New Roman'" w:hAnsi="Verdana" w:cs="Verdana"/>
                <w:b/>
                <w:sz w:val="18"/>
                <w:szCs w:val="18"/>
              </w:rPr>
              <w:t>área de Servicio de un operador de servicios sanitarios rurales</w:t>
            </w:r>
            <w:r w:rsidRPr="00791193">
              <w:rPr>
                <w:rFonts w:ascii="Verdana" w:eastAsia="Cambria, 'Times New Roman'" w:hAnsi="Verdana" w:cs="Verdana"/>
                <w:sz w:val="18"/>
                <w:szCs w:val="18"/>
              </w:rPr>
              <w:t xml:space="preserve"> que consulte simultáneamente la prestación de agua potable y saneamiento domiciliario, primario o secundario, según lo establece la ley 20.998 que regula los servicios sanitarios rurales.</w:t>
            </w:r>
          </w:p>
        </w:tc>
        <w:tc>
          <w:tcPr>
            <w:tcW w:w="948" w:type="dxa"/>
            <w:shd w:val="clear" w:color="auto" w:fill="D9D9D9" w:themeFill="background1" w:themeFillShade="D9"/>
          </w:tcPr>
          <w:p w14:paraId="32EB0827" w14:textId="77777777"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sz w:val="18"/>
                <w:szCs w:val="18"/>
              </w:rPr>
            </w:pPr>
            <w:r w:rsidRPr="00791193">
              <w:rPr>
                <w:rFonts w:ascii="Verdana" w:eastAsia="Cambria, 'Times New Roman'" w:hAnsi="Verdana" w:cs="Verdana"/>
                <w:b/>
                <w:sz w:val="18"/>
                <w:szCs w:val="18"/>
              </w:rPr>
              <w:t>Sí</w:t>
            </w:r>
          </w:p>
        </w:tc>
        <w:tc>
          <w:tcPr>
            <w:tcW w:w="3855" w:type="dxa"/>
            <w:shd w:val="clear" w:color="auto" w:fill="D9D9D9" w:themeFill="background1" w:themeFillShade="D9"/>
          </w:tcPr>
          <w:p w14:paraId="05D9A110" w14:textId="7279A783" w:rsidR="00FE793D" w:rsidRDefault="004025E1" w:rsidP="00966A27">
            <w:pPr>
              <w:framePr w:hSpace="0" w:wrap="auto" w:vAnchor="margin" w:hAnchor="text" w:xAlign="left" w:yAlign="inline"/>
              <w:spacing w:line="259" w:lineRule="auto"/>
              <w:jc w:val="both"/>
              <w:rPr>
                <w:rFonts w:ascii="Verdana" w:hAnsi="Verdana"/>
                <w:color w:val="000000"/>
                <w:sz w:val="18"/>
                <w:szCs w:val="18"/>
                <w:lang w:val="es-CL" w:eastAsia="es-CL"/>
              </w:rPr>
            </w:pPr>
            <w:r>
              <w:rPr>
                <w:rFonts w:ascii="Verdana" w:hAnsi="Verdana"/>
                <w:color w:val="000000"/>
                <w:sz w:val="18"/>
                <w:szCs w:val="18"/>
                <w:lang w:val="es-CL" w:eastAsia="es-CL"/>
              </w:rPr>
              <w:t xml:space="preserve">Mediante </w:t>
            </w:r>
            <w:r w:rsidR="00FE793D">
              <w:rPr>
                <w:rFonts w:ascii="Verdana" w:hAnsi="Verdana"/>
                <w:color w:val="000000"/>
                <w:sz w:val="18"/>
                <w:szCs w:val="18"/>
                <w:lang w:val="es-CL" w:eastAsia="es-CL"/>
              </w:rPr>
              <w:t>Ord. 3359 del 17.07.2023</w:t>
            </w:r>
            <w:r>
              <w:rPr>
                <w:rFonts w:ascii="Verdana" w:hAnsi="Verdana"/>
                <w:color w:val="000000"/>
                <w:sz w:val="18"/>
                <w:szCs w:val="18"/>
                <w:lang w:val="es-CL" w:eastAsia="es-CL"/>
              </w:rPr>
              <w:t>, SERVIU solicita gestionar convenio de ampliación del área de concesión de agua potable y alcantarilla</w:t>
            </w:r>
            <w:r w:rsidR="00266FF9">
              <w:rPr>
                <w:rFonts w:ascii="Verdana" w:hAnsi="Verdana"/>
                <w:color w:val="000000"/>
                <w:sz w:val="18"/>
                <w:szCs w:val="18"/>
                <w:lang w:val="es-CL" w:eastAsia="es-CL"/>
              </w:rPr>
              <w:t>do del terreno conformado por</w:t>
            </w:r>
            <w:r>
              <w:rPr>
                <w:rFonts w:ascii="Verdana" w:hAnsi="Verdana"/>
                <w:color w:val="000000"/>
                <w:sz w:val="18"/>
                <w:szCs w:val="18"/>
                <w:lang w:val="es-CL" w:eastAsia="es-CL"/>
              </w:rPr>
              <w:t xml:space="preserve"> </w:t>
            </w:r>
            <w:r w:rsidR="00266FF9">
              <w:rPr>
                <w:rFonts w:ascii="Verdana" w:hAnsi="Verdana"/>
                <w:color w:val="000000"/>
                <w:sz w:val="18"/>
                <w:szCs w:val="18"/>
                <w:lang w:val="es-CL" w:eastAsia="es-CL"/>
              </w:rPr>
              <w:t xml:space="preserve">los predios </w:t>
            </w:r>
            <w:r>
              <w:rPr>
                <w:rFonts w:ascii="Verdana" w:hAnsi="Verdana"/>
                <w:color w:val="000000"/>
                <w:sz w:val="18"/>
                <w:szCs w:val="18"/>
                <w:lang w:val="es-CL" w:eastAsia="es-CL"/>
              </w:rPr>
              <w:t xml:space="preserve">Lote 10-3 y Lote 11 </w:t>
            </w:r>
            <w:r w:rsidR="00266FF9">
              <w:rPr>
                <w:rFonts w:ascii="Verdana" w:hAnsi="Verdana"/>
                <w:color w:val="000000"/>
                <w:sz w:val="18"/>
                <w:szCs w:val="18"/>
                <w:lang w:val="es-CL" w:eastAsia="es-CL"/>
              </w:rPr>
              <w:t>de</w:t>
            </w:r>
            <w:r>
              <w:rPr>
                <w:rFonts w:ascii="Verdana" w:hAnsi="Verdana"/>
                <w:color w:val="000000"/>
                <w:sz w:val="18"/>
                <w:szCs w:val="18"/>
                <w:lang w:val="es-CL" w:eastAsia="es-CL"/>
              </w:rPr>
              <w:t xml:space="preserve"> la comuna de Cerro Navia.</w:t>
            </w:r>
          </w:p>
          <w:p w14:paraId="0FAA6AB2" w14:textId="77777777" w:rsidR="00FE793D" w:rsidRDefault="00FE793D" w:rsidP="00966A27">
            <w:pPr>
              <w:framePr w:hSpace="0" w:wrap="auto" w:vAnchor="margin" w:hAnchor="text" w:xAlign="left" w:yAlign="inline"/>
              <w:spacing w:line="259" w:lineRule="auto"/>
              <w:jc w:val="both"/>
              <w:rPr>
                <w:rFonts w:ascii="Verdana" w:hAnsi="Verdana"/>
                <w:color w:val="000000"/>
                <w:sz w:val="18"/>
                <w:szCs w:val="18"/>
                <w:lang w:val="es-CL" w:eastAsia="es-CL"/>
              </w:rPr>
            </w:pPr>
          </w:p>
          <w:p w14:paraId="27056C02" w14:textId="1D41CEC8" w:rsidR="00266FF9" w:rsidRDefault="004025E1" w:rsidP="00966A27">
            <w:pPr>
              <w:framePr w:hSpace="0" w:wrap="auto" w:vAnchor="margin" w:hAnchor="text" w:xAlign="left" w:yAlign="inline"/>
              <w:spacing w:line="259" w:lineRule="auto"/>
              <w:jc w:val="both"/>
              <w:rPr>
                <w:rFonts w:ascii="Verdana" w:hAnsi="Verdana"/>
                <w:color w:val="000000"/>
                <w:sz w:val="18"/>
                <w:szCs w:val="18"/>
                <w:lang w:val="es-CL" w:eastAsia="es-CL"/>
              </w:rPr>
            </w:pPr>
            <w:r>
              <w:rPr>
                <w:rFonts w:ascii="Verdana" w:hAnsi="Verdana"/>
                <w:color w:val="000000"/>
                <w:sz w:val="18"/>
                <w:szCs w:val="18"/>
                <w:lang w:val="es-CL" w:eastAsia="es-CL"/>
              </w:rPr>
              <w:t xml:space="preserve">Mediante carta AA-106966 del 12.09.2024 </w:t>
            </w:r>
            <w:r w:rsidR="00966A27" w:rsidRPr="00791193">
              <w:rPr>
                <w:rFonts w:ascii="Verdana" w:hAnsi="Verdana"/>
                <w:color w:val="000000"/>
                <w:sz w:val="18"/>
                <w:szCs w:val="18"/>
                <w:lang w:val="es-CL" w:eastAsia="es-CL"/>
              </w:rPr>
              <w:t>la Empresa de Serv</w:t>
            </w:r>
            <w:r w:rsidR="007B5BDB">
              <w:rPr>
                <w:rFonts w:ascii="Verdana" w:hAnsi="Verdana"/>
                <w:color w:val="000000"/>
                <w:sz w:val="18"/>
                <w:szCs w:val="18"/>
                <w:lang w:val="es-CL" w:eastAsia="es-CL"/>
              </w:rPr>
              <w:t xml:space="preserve">icios Sanitarios Aguas Andinas </w:t>
            </w:r>
            <w:r w:rsidR="00266FF9">
              <w:rPr>
                <w:rFonts w:ascii="Verdana" w:hAnsi="Verdana"/>
                <w:color w:val="000000"/>
                <w:sz w:val="18"/>
                <w:szCs w:val="18"/>
                <w:lang w:val="es-CL" w:eastAsia="es-CL"/>
              </w:rPr>
              <w:t>entrega las condiciones para dotar de servicios sanitarios al terreno, emplazado en el área urbana, pero fuera del territorio operacional; e informa que se deberá suscribir un convenio de ampliación del área de concesión de agua potable y alcantarillado de aguas servidas</w:t>
            </w:r>
          </w:p>
          <w:p w14:paraId="2D1B72D4" w14:textId="47DBF570" w:rsidR="00966A27" w:rsidRPr="00791193" w:rsidRDefault="00966A27" w:rsidP="00966A27">
            <w:pPr>
              <w:framePr w:hSpace="0" w:wrap="auto" w:vAnchor="margin" w:hAnchor="text" w:xAlign="left" w:yAlign="inline"/>
              <w:spacing w:line="259" w:lineRule="auto"/>
              <w:rPr>
                <w:rFonts w:ascii="Verdana" w:hAnsi="Verdana"/>
                <w:color w:val="000000"/>
                <w:sz w:val="18"/>
                <w:szCs w:val="18"/>
                <w:lang w:val="es-CL" w:eastAsia="es-CL"/>
              </w:rPr>
            </w:pPr>
          </w:p>
          <w:p w14:paraId="11110111" w14:textId="1E9BA72B" w:rsidR="00966A27" w:rsidRDefault="007B5BDB" w:rsidP="00966A27">
            <w:pPr>
              <w:framePr w:hSpace="0" w:wrap="auto" w:vAnchor="margin" w:hAnchor="text" w:xAlign="left" w:yAlign="inline"/>
              <w:spacing w:line="259" w:lineRule="auto"/>
              <w:jc w:val="both"/>
              <w:rPr>
                <w:rFonts w:ascii="Verdana" w:hAnsi="Verdana"/>
                <w:color w:val="000000"/>
                <w:sz w:val="18"/>
                <w:szCs w:val="18"/>
                <w:lang w:val="es-CL" w:eastAsia="es-CL"/>
              </w:rPr>
            </w:pPr>
            <w:r>
              <w:rPr>
                <w:rFonts w:ascii="Verdana" w:hAnsi="Verdana"/>
                <w:color w:val="000000"/>
                <w:sz w:val="18"/>
                <w:szCs w:val="18"/>
                <w:lang w:val="es-CL" w:eastAsia="es-CL"/>
              </w:rPr>
              <w:t xml:space="preserve">Mediante Ord. N°4451 del 25.10.2023, </w:t>
            </w:r>
            <w:r w:rsidR="00966A27" w:rsidRPr="00791193">
              <w:rPr>
                <w:rFonts w:ascii="Verdana" w:hAnsi="Verdana"/>
                <w:color w:val="000000"/>
                <w:sz w:val="18"/>
                <w:szCs w:val="18"/>
                <w:lang w:val="es-CL" w:eastAsia="es-CL"/>
              </w:rPr>
              <w:t>SERVIU Metropolitano</w:t>
            </w:r>
            <w:r>
              <w:rPr>
                <w:rFonts w:ascii="Verdana" w:hAnsi="Verdana"/>
                <w:color w:val="000000"/>
                <w:sz w:val="18"/>
                <w:szCs w:val="18"/>
                <w:lang w:val="es-CL" w:eastAsia="es-CL"/>
              </w:rPr>
              <w:t xml:space="preserve"> informa a Aguas Andinas que acepta </w:t>
            </w:r>
            <w:r w:rsidR="006205B2">
              <w:rPr>
                <w:rFonts w:ascii="Verdana" w:hAnsi="Verdana"/>
                <w:color w:val="000000"/>
                <w:sz w:val="18"/>
                <w:szCs w:val="18"/>
                <w:lang w:val="es-CL" w:eastAsia="es-CL"/>
              </w:rPr>
              <w:t>los términos establecidos</w:t>
            </w:r>
            <w:r w:rsidR="00966A27" w:rsidRPr="00791193">
              <w:rPr>
                <w:rFonts w:ascii="Verdana" w:hAnsi="Verdana"/>
                <w:color w:val="000000"/>
                <w:sz w:val="18"/>
                <w:szCs w:val="18"/>
                <w:lang w:val="es-CL" w:eastAsia="es-CL"/>
              </w:rPr>
              <w:t xml:space="preserve"> </w:t>
            </w:r>
            <w:r>
              <w:rPr>
                <w:rFonts w:ascii="Verdana" w:hAnsi="Verdana"/>
                <w:color w:val="000000"/>
                <w:sz w:val="18"/>
                <w:szCs w:val="18"/>
                <w:lang w:val="es-CL" w:eastAsia="es-CL"/>
              </w:rPr>
              <w:t>para iniciar</w:t>
            </w:r>
            <w:r w:rsidR="00966A27" w:rsidRPr="00791193">
              <w:rPr>
                <w:rFonts w:ascii="Verdana" w:hAnsi="Verdana"/>
                <w:color w:val="000000"/>
                <w:sz w:val="18"/>
                <w:szCs w:val="18"/>
                <w:lang w:val="es-CL" w:eastAsia="es-CL"/>
              </w:rPr>
              <w:t xml:space="preserve"> las gestiones </w:t>
            </w:r>
            <w:r w:rsidR="006205B2">
              <w:rPr>
                <w:rFonts w:ascii="Verdana" w:hAnsi="Verdana"/>
                <w:color w:val="000000"/>
                <w:sz w:val="18"/>
                <w:szCs w:val="18"/>
                <w:lang w:val="es-CL" w:eastAsia="es-CL"/>
              </w:rPr>
              <w:t>de suscripción</w:t>
            </w:r>
            <w:r w:rsidR="00966A27" w:rsidRPr="00791193">
              <w:rPr>
                <w:rFonts w:ascii="Verdana" w:hAnsi="Verdana"/>
                <w:color w:val="000000"/>
                <w:sz w:val="18"/>
                <w:szCs w:val="18"/>
                <w:lang w:val="es-CL" w:eastAsia="es-CL"/>
              </w:rPr>
              <w:t xml:space="preserve"> </w:t>
            </w:r>
            <w:r w:rsidR="006205B2">
              <w:rPr>
                <w:rFonts w:ascii="Verdana" w:hAnsi="Verdana"/>
                <w:color w:val="000000"/>
                <w:sz w:val="18"/>
                <w:szCs w:val="18"/>
                <w:lang w:val="es-CL" w:eastAsia="es-CL"/>
              </w:rPr>
              <w:t>d</w:t>
            </w:r>
            <w:r w:rsidR="00966A27" w:rsidRPr="00791193">
              <w:rPr>
                <w:rFonts w:ascii="Verdana" w:hAnsi="Verdana"/>
                <w:color w:val="000000"/>
                <w:sz w:val="18"/>
                <w:szCs w:val="18"/>
                <w:lang w:val="es-CL" w:eastAsia="es-CL"/>
              </w:rPr>
              <w:t>el convenio.</w:t>
            </w:r>
          </w:p>
          <w:p w14:paraId="546298AE" w14:textId="77777777" w:rsidR="00966A27" w:rsidRDefault="00966A27" w:rsidP="00966A27">
            <w:pPr>
              <w:framePr w:hSpace="0" w:wrap="auto" w:vAnchor="margin" w:hAnchor="text" w:xAlign="left" w:yAlign="inline"/>
              <w:spacing w:line="259" w:lineRule="auto"/>
              <w:jc w:val="both"/>
              <w:rPr>
                <w:rFonts w:ascii="Verdana" w:hAnsi="Verdana"/>
                <w:color w:val="000000"/>
                <w:sz w:val="18"/>
                <w:szCs w:val="18"/>
                <w:lang w:val="es-CL" w:eastAsia="es-CL"/>
              </w:rPr>
            </w:pPr>
          </w:p>
          <w:p w14:paraId="65882B31" w14:textId="5334F3BF" w:rsidR="00966A27" w:rsidRPr="00791193" w:rsidRDefault="00966A27" w:rsidP="00266FF9">
            <w:pPr>
              <w:framePr w:hSpace="0" w:wrap="auto" w:vAnchor="margin" w:hAnchor="text" w:xAlign="left" w:yAlign="inline"/>
              <w:spacing w:line="259" w:lineRule="auto"/>
              <w:jc w:val="both"/>
              <w:rPr>
                <w:rFonts w:ascii="Verdana" w:hAnsi="Verdana"/>
                <w:color w:val="000000"/>
                <w:sz w:val="18"/>
                <w:szCs w:val="18"/>
                <w:lang w:val="es-CL" w:eastAsia="es-CL"/>
              </w:rPr>
            </w:pPr>
            <w:r>
              <w:rPr>
                <w:rFonts w:ascii="Verdana" w:hAnsi="Verdana"/>
                <w:color w:val="000000"/>
                <w:sz w:val="18"/>
                <w:szCs w:val="18"/>
                <w:lang w:val="es-CL" w:eastAsia="es-CL"/>
              </w:rPr>
              <w:t xml:space="preserve">Por </w:t>
            </w:r>
            <w:r w:rsidR="00266FF9">
              <w:rPr>
                <w:rFonts w:ascii="Verdana" w:hAnsi="Verdana"/>
                <w:color w:val="000000"/>
                <w:sz w:val="18"/>
                <w:szCs w:val="18"/>
                <w:lang w:val="es-CL" w:eastAsia="es-CL"/>
              </w:rPr>
              <w:t>encontrarse</w:t>
            </w:r>
            <w:r>
              <w:rPr>
                <w:rFonts w:ascii="Verdana" w:hAnsi="Verdana"/>
                <w:color w:val="000000"/>
                <w:sz w:val="18"/>
                <w:szCs w:val="18"/>
                <w:lang w:val="es-CL" w:eastAsia="es-CL"/>
              </w:rPr>
              <w:t xml:space="preserve"> el convenio en trámite</w:t>
            </w:r>
            <w:r w:rsidR="006205B2">
              <w:rPr>
                <w:rFonts w:ascii="Verdana" w:hAnsi="Verdana"/>
                <w:color w:val="000000"/>
                <w:sz w:val="18"/>
                <w:szCs w:val="18"/>
                <w:lang w:val="es-CL" w:eastAsia="es-CL"/>
              </w:rPr>
              <w:t>,</w:t>
            </w:r>
            <w:r>
              <w:rPr>
                <w:rFonts w:ascii="Verdana" w:hAnsi="Verdana"/>
                <w:color w:val="000000"/>
                <w:sz w:val="18"/>
                <w:szCs w:val="18"/>
                <w:lang w:val="es-CL" w:eastAsia="es-CL"/>
              </w:rPr>
              <w:t xml:space="preserve"> es posible iniciar el procedimiento de habilitación normativa, según lo dispuesto en el numeral 4.1. de la Circular Ord. N°458 DDU 469 del 14.10.2022 modificada por la Circular Ord. N°206 DDU 480 del 26.05.2023.</w:t>
            </w:r>
          </w:p>
        </w:tc>
      </w:tr>
      <w:tr w:rsidR="00966A27" w:rsidRPr="00791193" w14:paraId="095E3D7A" w14:textId="77777777" w:rsidTr="003946CB">
        <w:trPr>
          <w:trHeight w:val="531"/>
        </w:trPr>
        <w:tc>
          <w:tcPr>
            <w:tcW w:w="545" w:type="dxa"/>
          </w:tcPr>
          <w:p w14:paraId="4955281D" w14:textId="77777777" w:rsidR="00966A27" w:rsidRPr="00791193" w:rsidRDefault="00966A27" w:rsidP="00966A27">
            <w:pPr>
              <w:pStyle w:val="Prrafodelista"/>
              <w:framePr w:hSpace="0" w:wrap="auto" w:vAnchor="margin" w:hAnchor="text" w:xAlign="left" w:yAlign="inline"/>
              <w:spacing w:after="160" w:line="259" w:lineRule="auto"/>
              <w:ind w:left="0"/>
              <w:jc w:val="center"/>
              <w:rPr>
                <w:rFonts w:ascii="Verdana" w:eastAsia="Cambria, 'Times New Roman'" w:hAnsi="Verdana" w:cs="Verdana"/>
                <w:sz w:val="18"/>
                <w:szCs w:val="18"/>
              </w:rPr>
            </w:pPr>
            <w:r w:rsidRPr="00791193">
              <w:rPr>
                <w:rFonts w:ascii="Verdana" w:eastAsia="Cambria, 'Times New Roman'" w:hAnsi="Verdana" w:cs="Verdana"/>
                <w:sz w:val="18"/>
                <w:szCs w:val="18"/>
              </w:rPr>
              <w:t>3</w:t>
            </w:r>
          </w:p>
        </w:tc>
        <w:tc>
          <w:tcPr>
            <w:tcW w:w="3837" w:type="dxa"/>
          </w:tcPr>
          <w:p w14:paraId="62F0CD7B" w14:textId="77777777"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sz w:val="18"/>
                <w:szCs w:val="18"/>
              </w:rPr>
              <w:t xml:space="preserve">Para proyectos de Construcción en Nuevos Terrenos, Construcción en Sitio Propio en caso que deban financiar la adquisición del terreno, </w:t>
            </w:r>
            <w:r w:rsidRPr="00791193">
              <w:rPr>
                <w:rFonts w:ascii="Verdana" w:eastAsia="Cambria, 'Times New Roman'" w:hAnsi="Verdana" w:cs="Verdana"/>
                <w:b/>
                <w:sz w:val="18"/>
                <w:szCs w:val="18"/>
              </w:rPr>
              <w:t>deberán deslindar o intersecar</w:t>
            </w:r>
            <w:r w:rsidRPr="00791193">
              <w:rPr>
                <w:rFonts w:ascii="Verdana" w:eastAsia="Cambria, 'Times New Roman'" w:hAnsi="Verdana" w:cs="Verdana"/>
                <w:sz w:val="18"/>
                <w:szCs w:val="18"/>
              </w:rPr>
              <w:t xml:space="preserve"> en un punto o a lo menos uno de sus vértices con una </w:t>
            </w:r>
            <w:r w:rsidRPr="00791193">
              <w:rPr>
                <w:rFonts w:ascii="Verdana" w:eastAsia="Cambria, 'Times New Roman'" w:hAnsi="Verdana" w:cs="Verdana"/>
                <w:b/>
                <w:sz w:val="18"/>
                <w:szCs w:val="18"/>
              </w:rPr>
              <w:t>vía local o de rango superior existente</w:t>
            </w:r>
            <w:r w:rsidRPr="00791193">
              <w:rPr>
                <w:rFonts w:ascii="Verdana" w:eastAsia="Cambria, 'Times New Roman'" w:hAnsi="Verdana" w:cs="Verdana"/>
                <w:sz w:val="18"/>
                <w:szCs w:val="18"/>
              </w:rPr>
              <w:t xml:space="preserve">, y tratándose de </w:t>
            </w:r>
            <w:r w:rsidRPr="00791193">
              <w:rPr>
                <w:rFonts w:ascii="Verdana" w:eastAsia="Cambria, 'Times New Roman'" w:hAnsi="Verdana" w:cs="Verdana"/>
                <w:sz w:val="18"/>
                <w:szCs w:val="18"/>
              </w:rPr>
              <w:lastRenderedPageBreak/>
              <w:t>Megaproyectos, con una vía de servicio o de rango superior existente, o bien, dos o más vías locales.</w:t>
            </w:r>
          </w:p>
        </w:tc>
        <w:tc>
          <w:tcPr>
            <w:tcW w:w="948" w:type="dxa"/>
            <w:shd w:val="clear" w:color="auto" w:fill="D9D9D9" w:themeFill="background1" w:themeFillShade="D9"/>
          </w:tcPr>
          <w:p w14:paraId="4B07C592" w14:textId="77777777"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sz w:val="18"/>
                <w:szCs w:val="18"/>
              </w:rPr>
            </w:pPr>
            <w:r w:rsidRPr="00791193">
              <w:rPr>
                <w:rFonts w:ascii="Verdana" w:eastAsia="Cambria, 'Times New Roman'" w:hAnsi="Verdana" w:cs="Verdana"/>
                <w:b/>
                <w:sz w:val="18"/>
                <w:szCs w:val="18"/>
              </w:rPr>
              <w:lastRenderedPageBreak/>
              <w:t>Sí</w:t>
            </w:r>
          </w:p>
        </w:tc>
        <w:tc>
          <w:tcPr>
            <w:tcW w:w="3855" w:type="dxa"/>
            <w:shd w:val="clear" w:color="auto" w:fill="D9D9D9" w:themeFill="background1" w:themeFillShade="D9"/>
          </w:tcPr>
          <w:p w14:paraId="04333C5F" w14:textId="77777777"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sz w:val="18"/>
                <w:szCs w:val="18"/>
              </w:rPr>
              <w:t>El terreno intersecta en 3 puntos las vías existentes: Ventisqueros (troncal), Río Viejo Norte/Mapocho (troncal) y Rodoviario (colectora).</w:t>
            </w:r>
          </w:p>
          <w:p w14:paraId="3C9FC32E" w14:textId="77777777"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p>
          <w:p w14:paraId="670D6EBD" w14:textId="70ADCB3D" w:rsidR="00966A27" w:rsidRPr="006205B2" w:rsidRDefault="006205B2" w:rsidP="00882D4D">
            <w:pPr>
              <w:framePr w:hSpace="0" w:wrap="auto" w:vAnchor="margin" w:hAnchor="text" w:xAlign="left" w:yAlign="inline"/>
              <w:spacing w:line="259" w:lineRule="auto"/>
              <w:jc w:val="both"/>
              <w:rPr>
                <w:rFonts w:ascii="Verdana" w:eastAsia="Cambria, 'Times New Roman'" w:hAnsi="Verdana" w:cs="Verdana"/>
                <w:sz w:val="18"/>
                <w:szCs w:val="18"/>
              </w:rPr>
            </w:pPr>
            <w:r>
              <w:rPr>
                <w:rFonts w:ascii="Verdana" w:eastAsia="Cambria, 'Times New Roman'" w:hAnsi="Verdana" w:cs="Verdana"/>
                <w:sz w:val="18"/>
                <w:szCs w:val="18"/>
              </w:rPr>
              <w:t>Dichas</w:t>
            </w:r>
            <w:r w:rsidR="00966A27" w:rsidRPr="00791193">
              <w:rPr>
                <w:rFonts w:ascii="Verdana" w:eastAsia="Cambria, 'Times New Roman'" w:hAnsi="Verdana" w:cs="Verdana"/>
                <w:sz w:val="18"/>
                <w:szCs w:val="18"/>
              </w:rPr>
              <w:t xml:space="preserve"> vías </w:t>
            </w:r>
            <w:r w:rsidR="00882D4D">
              <w:rPr>
                <w:rFonts w:ascii="Verdana" w:eastAsia="Cambria, 'Times New Roman'" w:hAnsi="Verdana" w:cs="Verdana"/>
                <w:sz w:val="18"/>
                <w:szCs w:val="18"/>
              </w:rPr>
              <w:t>presentan</w:t>
            </w:r>
            <w:r w:rsidR="00966A27" w:rsidRPr="00791193">
              <w:rPr>
                <w:rFonts w:ascii="Verdana" w:eastAsia="Cambria, 'Times New Roman'" w:hAnsi="Verdana" w:cs="Verdana"/>
                <w:sz w:val="18"/>
                <w:szCs w:val="18"/>
              </w:rPr>
              <w:t xml:space="preserve"> tramos proyectados por el PRMS y PRC</w:t>
            </w:r>
            <w:r w:rsidR="00882D4D">
              <w:rPr>
                <w:rFonts w:ascii="Verdana" w:eastAsia="Cambria, 'Times New Roman'" w:hAnsi="Verdana" w:cs="Verdana"/>
                <w:sz w:val="18"/>
                <w:szCs w:val="18"/>
              </w:rPr>
              <w:t xml:space="preserve"> </w:t>
            </w:r>
            <w:r w:rsidR="00966A27" w:rsidRPr="00791193">
              <w:rPr>
                <w:rFonts w:ascii="Verdana" w:eastAsia="Cambria, 'Times New Roman'" w:hAnsi="Verdana" w:cs="Verdana"/>
                <w:sz w:val="18"/>
                <w:szCs w:val="18"/>
              </w:rPr>
              <w:t xml:space="preserve">que darán acceso directo al terreno </w:t>
            </w:r>
            <w:r w:rsidR="00882D4D">
              <w:rPr>
                <w:rFonts w:ascii="Verdana" w:eastAsia="Cambria, 'Times New Roman'" w:hAnsi="Verdana" w:cs="Verdana"/>
                <w:sz w:val="18"/>
                <w:szCs w:val="18"/>
              </w:rPr>
              <w:t xml:space="preserve">una vez </w:t>
            </w:r>
            <w:r w:rsidR="00882D4D">
              <w:rPr>
                <w:rFonts w:ascii="Verdana" w:eastAsia="Cambria, 'Times New Roman'" w:hAnsi="Verdana" w:cs="Verdana"/>
                <w:sz w:val="18"/>
                <w:szCs w:val="18"/>
              </w:rPr>
              <w:lastRenderedPageBreak/>
              <w:t>materializado</w:t>
            </w:r>
            <w:r>
              <w:rPr>
                <w:rFonts w:ascii="Verdana" w:eastAsia="Cambria, 'Times New Roman'" w:hAnsi="Verdana" w:cs="Verdana"/>
                <w:sz w:val="18"/>
                <w:szCs w:val="18"/>
              </w:rPr>
              <w:t>s</w:t>
            </w:r>
            <w:r w:rsidR="00882D4D">
              <w:rPr>
                <w:rFonts w:ascii="Verdana" w:eastAsia="Cambria, 'Times New Roman'" w:hAnsi="Verdana" w:cs="Verdana"/>
                <w:sz w:val="18"/>
                <w:szCs w:val="18"/>
              </w:rPr>
              <w:t xml:space="preserve">, según compromiso </w:t>
            </w:r>
            <w:r>
              <w:rPr>
                <w:rFonts w:ascii="Verdana" w:eastAsia="Cambria, 'Times New Roman'" w:hAnsi="Verdana" w:cs="Verdana"/>
                <w:sz w:val="18"/>
                <w:szCs w:val="18"/>
              </w:rPr>
              <w:t xml:space="preserve">SERVIU </w:t>
            </w:r>
            <w:r w:rsidR="00882D4D">
              <w:rPr>
                <w:rFonts w:ascii="Verdana" w:eastAsia="Cambria, 'Times New Roman'" w:hAnsi="Verdana" w:cs="Verdana"/>
                <w:sz w:val="18"/>
                <w:szCs w:val="18"/>
              </w:rPr>
              <w:t xml:space="preserve">sostenido </w:t>
            </w:r>
            <w:r>
              <w:rPr>
                <w:rFonts w:ascii="Verdana" w:eastAsia="Cambria, 'Times New Roman'" w:hAnsi="Verdana" w:cs="Verdana"/>
                <w:sz w:val="18"/>
                <w:szCs w:val="18"/>
              </w:rPr>
              <w:t xml:space="preserve">en </w:t>
            </w:r>
            <w:r w:rsidRPr="00791193">
              <w:rPr>
                <w:rFonts w:ascii="Verdana" w:eastAsia="Cambria, 'Times New Roman'" w:hAnsi="Verdana" w:cs="Verdana"/>
                <w:sz w:val="18"/>
                <w:szCs w:val="18"/>
              </w:rPr>
              <w:t xml:space="preserve">Carta de Resguardo </w:t>
            </w:r>
            <w:r>
              <w:rPr>
                <w:rFonts w:ascii="Verdana" w:eastAsia="Cambria, 'Times New Roman'" w:hAnsi="Verdana" w:cs="Verdana"/>
                <w:sz w:val="18"/>
                <w:szCs w:val="18"/>
              </w:rPr>
              <w:t>del</w:t>
            </w:r>
            <w:r w:rsidRPr="00791193">
              <w:rPr>
                <w:rFonts w:ascii="Verdana" w:eastAsia="Cambria, 'Times New Roman'" w:hAnsi="Verdana" w:cs="Verdana"/>
                <w:sz w:val="18"/>
                <w:szCs w:val="18"/>
              </w:rPr>
              <w:t xml:space="preserve"> 21.07.2023 dirigida a la </w:t>
            </w:r>
            <w:r w:rsidR="00882D4D">
              <w:rPr>
                <w:rFonts w:ascii="Verdana" w:eastAsia="Cambria, 'Times New Roman'" w:hAnsi="Verdana" w:cs="Verdana"/>
                <w:sz w:val="18"/>
                <w:szCs w:val="18"/>
              </w:rPr>
              <w:t>D.O.M</w:t>
            </w:r>
            <w:r>
              <w:rPr>
                <w:rFonts w:ascii="Verdana" w:eastAsia="Cambria, 'Times New Roman'" w:hAnsi="Verdana" w:cs="Verdana"/>
                <w:sz w:val="18"/>
                <w:szCs w:val="18"/>
              </w:rPr>
              <w:t xml:space="preserve"> de Cerro Navia donde se</w:t>
            </w:r>
            <w:r w:rsidRPr="00791193">
              <w:rPr>
                <w:rFonts w:ascii="Verdana" w:eastAsia="Cambria, 'Times New Roman'" w:hAnsi="Verdana" w:cs="Verdana"/>
                <w:sz w:val="18"/>
                <w:szCs w:val="18"/>
              </w:rPr>
              <w:t xml:space="preserve"> garantiza la ejecución de</w:t>
            </w:r>
            <w:r>
              <w:rPr>
                <w:rFonts w:ascii="Verdana" w:eastAsia="Cambria, 'Times New Roman'" w:hAnsi="Verdana" w:cs="Verdana"/>
                <w:sz w:val="18"/>
                <w:szCs w:val="18"/>
              </w:rPr>
              <w:t xml:space="preserve"> las</w:t>
            </w:r>
            <w:r w:rsidRPr="00791193">
              <w:rPr>
                <w:rFonts w:ascii="Verdana" w:eastAsia="Cambria, 'Times New Roman'" w:hAnsi="Verdana" w:cs="Verdana"/>
                <w:sz w:val="18"/>
                <w:szCs w:val="18"/>
              </w:rPr>
              <w:t xml:space="preserve"> obras de urbanización d</w:t>
            </w:r>
            <w:r>
              <w:rPr>
                <w:rFonts w:ascii="Verdana" w:eastAsia="Cambria, 'Times New Roman'" w:hAnsi="Verdana" w:cs="Verdana"/>
                <w:sz w:val="18"/>
                <w:szCs w:val="18"/>
              </w:rPr>
              <w:t>el terreno.</w:t>
            </w:r>
          </w:p>
        </w:tc>
      </w:tr>
    </w:tbl>
    <w:p w14:paraId="4D0E4FBD"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52D3F425"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3B24E2E6"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4872A6C3"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19433E29"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195AD579" w14:textId="477382E1"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3570C01D" w14:textId="32FFC086" w:rsidR="00FC5F70" w:rsidRDefault="00FC5F70" w:rsidP="000C2ACE">
      <w:pPr>
        <w:framePr w:hSpace="0" w:wrap="auto" w:vAnchor="margin" w:hAnchor="text" w:xAlign="left" w:yAlign="inline"/>
        <w:ind w:left="360"/>
        <w:jc w:val="both"/>
        <w:rPr>
          <w:rFonts w:ascii="Verdana" w:hAnsi="Verdana" w:cs="Arial"/>
          <w:color w:val="000000"/>
          <w:lang w:eastAsia="es-CL"/>
        </w:rPr>
      </w:pPr>
    </w:p>
    <w:p w14:paraId="1889B531" w14:textId="77777777" w:rsidR="006178AB" w:rsidRPr="000C2ACE" w:rsidRDefault="006178AB" w:rsidP="000C2ACE">
      <w:pPr>
        <w:framePr w:hSpace="0" w:wrap="auto" w:vAnchor="margin" w:hAnchor="text" w:xAlign="left" w:yAlign="inline"/>
        <w:ind w:left="360"/>
        <w:jc w:val="both"/>
        <w:rPr>
          <w:rFonts w:ascii="Verdana" w:hAnsi="Verdana" w:cs="Arial"/>
          <w:color w:val="000000"/>
          <w:lang w:eastAsia="es-CL"/>
        </w:rPr>
      </w:pPr>
    </w:p>
    <w:p w14:paraId="12A09EC1" w14:textId="70AD8D30" w:rsidR="00966A27" w:rsidRDefault="00966A27" w:rsidP="00966A27">
      <w:pPr>
        <w:pStyle w:val="Prrafodelista"/>
        <w:framePr w:hSpace="0" w:wrap="auto" w:vAnchor="margin" w:hAnchor="text" w:xAlign="left" w:yAlign="inline"/>
        <w:numPr>
          <w:ilvl w:val="0"/>
          <w:numId w:val="1"/>
        </w:numPr>
        <w:jc w:val="both"/>
        <w:rPr>
          <w:rFonts w:ascii="Verdana" w:hAnsi="Verdana" w:cs="Arial"/>
          <w:color w:val="000000"/>
          <w:lang w:eastAsia="es-CL"/>
        </w:rPr>
      </w:pPr>
      <w:r>
        <w:rPr>
          <w:rFonts w:ascii="Verdana" w:hAnsi="Verdana" w:cs="Arial"/>
          <w:color w:val="000000"/>
          <w:lang w:eastAsia="es-CL"/>
        </w:rPr>
        <w:t xml:space="preserve">Adicionalmente, el terreno en que se desarrollará el proyecto habitacional </w:t>
      </w:r>
      <w:r w:rsidRPr="00C80178">
        <w:rPr>
          <w:rFonts w:ascii="Verdana" w:hAnsi="Verdana" w:cs="Arial"/>
          <w:b/>
          <w:color w:val="000000"/>
          <w:u w:val="single"/>
          <w:lang w:eastAsia="es-CL"/>
        </w:rPr>
        <w:t xml:space="preserve">cumple </w:t>
      </w:r>
      <w:r>
        <w:rPr>
          <w:rFonts w:ascii="Verdana" w:hAnsi="Verdana" w:cs="Arial"/>
          <w:color w:val="000000"/>
          <w:lang w:eastAsia="es-CL"/>
        </w:rPr>
        <w:t xml:space="preserve">con 4 de los 5 requisitos referidos a la distancia a servicios, superando los 3 requisitos mínimos exigidos por el artículo 35 letra a) del D.S. N°49 de 2011, según el siguiente detalle: </w:t>
      </w:r>
    </w:p>
    <w:p w14:paraId="6D5E3C87" w14:textId="77777777" w:rsidR="000C2ACE" w:rsidRDefault="000C2ACE" w:rsidP="00966A27">
      <w:pPr>
        <w:pStyle w:val="Prrafodelista"/>
        <w:framePr w:hSpace="0" w:wrap="auto" w:vAnchor="margin" w:hAnchor="text" w:xAlign="left" w:yAlign="inline"/>
        <w:jc w:val="both"/>
        <w:rPr>
          <w:rFonts w:ascii="Verdana" w:hAnsi="Verdana" w:cs="Arial"/>
          <w:color w:val="000000"/>
          <w:lang w:eastAsia="es-CL"/>
        </w:rPr>
      </w:pPr>
    </w:p>
    <w:tbl>
      <w:tblPr>
        <w:tblStyle w:val="Tablaconcuadrcula"/>
        <w:tblpPr w:leftFromText="141" w:rightFromText="141" w:vertAnchor="text" w:horzAnchor="margin" w:tblpXSpec="right" w:tblpY="1"/>
        <w:tblW w:w="9195" w:type="dxa"/>
        <w:tblLayout w:type="fixed"/>
        <w:tblLook w:val="04A0" w:firstRow="1" w:lastRow="0" w:firstColumn="1" w:lastColumn="0" w:noHBand="0" w:noVBand="1"/>
      </w:tblPr>
      <w:tblGrid>
        <w:gridCol w:w="540"/>
        <w:gridCol w:w="3775"/>
        <w:gridCol w:w="1085"/>
        <w:gridCol w:w="3795"/>
      </w:tblGrid>
      <w:tr w:rsidR="00FE0262" w:rsidRPr="00791193" w14:paraId="44CC29D5" w14:textId="77777777" w:rsidTr="008A3337">
        <w:trPr>
          <w:trHeight w:val="161"/>
        </w:trPr>
        <w:tc>
          <w:tcPr>
            <w:tcW w:w="540" w:type="dxa"/>
            <w:shd w:val="clear" w:color="auto" w:fill="BFBFBF" w:themeFill="background1" w:themeFillShade="BF"/>
            <w:vAlign w:val="center"/>
          </w:tcPr>
          <w:p w14:paraId="04F4C2A6" w14:textId="77777777" w:rsidR="00966A27" w:rsidRPr="00791193" w:rsidRDefault="00966A27" w:rsidP="002C0226">
            <w:pPr>
              <w:framePr w:hSpace="0" w:wrap="auto" w:vAnchor="margin" w:hAnchor="text" w:xAlign="left" w:yAlign="inline"/>
              <w:spacing w:after="160" w:line="259" w:lineRule="auto"/>
              <w:rPr>
                <w:rFonts w:ascii="Verdana" w:eastAsia="Cambria, 'Times New Roman'" w:hAnsi="Verdana" w:cs="Verdana"/>
                <w:sz w:val="18"/>
                <w:szCs w:val="18"/>
              </w:rPr>
            </w:pPr>
          </w:p>
        </w:tc>
        <w:tc>
          <w:tcPr>
            <w:tcW w:w="3775" w:type="dxa"/>
            <w:shd w:val="clear" w:color="auto" w:fill="BFBFBF" w:themeFill="background1" w:themeFillShade="BF"/>
            <w:vAlign w:val="center"/>
          </w:tcPr>
          <w:p w14:paraId="3CDC113A" w14:textId="77777777" w:rsidR="00966A27" w:rsidRPr="00791193" w:rsidRDefault="00966A27" w:rsidP="002C0226">
            <w:pPr>
              <w:framePr w:hSpace="0" w:wrap="auto" w:vAnchor="margin" w:hAnchor="text" w:xAlign="left" w:yAlign="inline"/>
              <w:spacing w:line="259" w:lineRule="auto"/>
              <w:jc w:val="center"/>
              <w:rPr>
                <w:rFonts w:ascii="Verdana" w:eastAsia="Cambria, 'Times New Roman'" w:hAnsi="Verdana" w:cs="Verdana"/>
                <w:sz w:val="18"/>
                <w:szCs w:val="18"/>
              </w:rPr>
            </w:pPr>
            <w:r w:rsidRPr="00791193">
              <w:rPr>
                <w:rFonts w:ascii="Verdana" w:eastAsia="Cambria, 'Times New Roman'" w:hAnsi="Verdana" w:cs="Verdana"/>
                <w:b/>
                <w:sz w:val="18"/>
                <w:szCs w:val="18"/>
              </w:rPr>
              <w:t>Requisito</w:t>
            </w:r>
          </w:p>
        </w:tc>
        <w:tc>
          <w:tcPr>
            <w:tcW w:w="1085" w:type="dxa"/>
            <w:shd w:val="clear" w:color="auto" w:fill="BFBFBF" w:themeFill="background1" w:themeFillShade="BF"/>
            <w:vAlign w:val="center"/>
          </w:tcPr>
          <w:p w14:paraId="618DBD61" w14:textId="77777777"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Sí/No cumple</w:t>
            </w:r>
          </w:p>
        </w:tc>
        <w:tc>
          <w:tcPr>
            <w:tcW w:w="3795" w:type="dxa"/>
            <w:shd w:val="clear" w:color="auto" w:fill="BFBFBF" w:themeFill="background1" w:themeFillShade="BF"/>
            <w:vAlign w:val="center"/>
          </w:tcPr>
          <w:p w14:paraId="15A70DE1" w14:textId="77777777" w:rsidR="00966A27" w:rsidRPr="00791193" w:rsidRDefault="00966A27" w:rsidP="002C0226">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Observación</w:t>
            </w:r>
          </w:p>
        </w:tc>
      </w:tr>
      <w:tr w:rsidR="008A3337" w:rsidRPr="00791193" w14:paraId="3BB4D618" w14:textId="77777777" w:rsidTr="00811E66">
        <w:trPr>
          <w:trHeight w:val="4609"/>
        </w:trPr>
        <w:tc>
          <w:tcPr>
            <w:tcW w:w="540" w:type="dxa"/>
            <w:shd w:val="clear" w:color="auto" w:fill="auto"/>
          </w:tcPr>
          <w:p w14:paraId="434C59C7" w14:textId="650A5A50" w:rsidR="00966A27" w:rsidRPr="00791193" w:rsidRDefault="003A0504" w:rsidP="00966A27">
            <w:pPr>
              <w:framePr w:hSpace="0" w:wrap="auto" w:vAnchor="margin" w:hAnchor="text" w:xAlign="left" w:yAlign="inline"/>
              <w:spacing w:after="160" w:line="259" w:lineRule="auto"/>
              <w:jc w:val="center"/>
              <w:rPr>
                <w:rFonts w:ascii="Verdana" w:eastAsia="Cambria, 'Times New Roman'" w:hAnsi="Verdana" w:cs="Verdana"/>
                <w:sz w:val="18"/>
                <w:szCs w:val="18"/>
              </w:rPr>
            </w:pPr>
            <w:r>
              <w:rPr>
                <w:rFonts w:ascii="Verdana" w:eastAsia="Cambria, 'Times New Roman'" w:hAnsi="Verdana" w:cs="Verdana"/>
                <w:sz w:val="18"/>
                <w:szCs w:val="18"/>
              </w:rPr>
              <w:t>1</w:t>
            </w:r>
          </w:p>
        </w:tc>
        <w:tc>
          <w:tcPr>
            <w:tcW w:w="3775" w:type="dxa"/>
            <w:shd w:val="clear" w:color="auto" w:fill="auto"/>
          </w:tcPr>
          <w:p w14:paraId="631CF717" w14:textId="517825AD"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b/>
                <w:sz w:val="18"/>
                <w:szCs w:val="18"/>
              </w:rPr>
            </w:pPr>
            <w:r w:rsidRPr="00791193">
              <w:rPr>
                <w:rFonts w:ascii="Verdana" w:eastAsia="Cambria, 'Times New Roman'" w:hAnsi="Verdana" w:cs="Verdana"/>
                <w:sz w:val="18"/>
                <w:szCs w:val="18"/>
              </w:rPr>
              <w:t xml:space="preserve">Que el </w:t>
            </w:r>
            <w:r w:rsidRPr="00791193">
              <w:rPr>
                <w:rFonts w:ascii="Verdana" w:eastAsia="Cambria, 'Times New Roman'" w:hAnsi="Verdana" w:cs="Verdana"/>
                <w:b/>
                <w:sz w:val="18"/>
                <w:szCs w:val="18"/>
              </w:rPr>
              <w:t>establecimiento de educación existente más cercano cuente con, a lo menos dos de los siguientes niveles educacionales operativos</w:t>
            </w:r>
            <w:r w:rsidRPr="00791193">
              <w:rPr>
                <w:rFonts w:ascii="Verdana" w:eastAsia="Cambria, 'Times New Roman'" w:hAnsi="Verdana" w:cs="Verdana"/>
                <w:sz w:val="18"/>
                <w:szCs w:val="18"/>
              </w:rPr>
              <w:t xml:space="preserve">: pre-básica, básica y/o media, y se encuentre </w:t>
            </w:r>
            <w:r w:rsidRPr="00791193">
              <w:rPr>
                <w:rFonts w:ascii="Verdana" w:eastAsia="Cambria, 'Times New Roman'" w:hAnsi="Verdana" w:cs="Verdana"/>
                <w:b/>
                <w:sz w:val="18"/>
                <w:szCs w:val="18"/>
              </w:rPr>
              <w:t xml:space="preserve">ubicado a una distancia </w:t>
            </w:r>
            <w:proofErr w:type="spellStart"/>
            <w:r w:rsidRPr="00791193">
              <w:rPr>
                <w:rFonts w:ascii="Verdana" w:eastAsia="Cambria, 'Times New Roman'" w:hAnsi="Verdana" w:cs="Verdana"/>
                <w:b/>
                <w:sz w:val="18"/>
                <w:szCs w:val="18"/>
              </w:rPr>
              <w:t>recorrible</w:t>
            </w:r>
            <w:proofErr w:type="spellEnd"/>
            <w:r w:rsidRPr="00791193">
              <w:rPr>
                <w:rFonts w:ascii="Verdana" w:eastAsia="Cambria, 'Times New Roman'" w:hAnsi="Verdana" w:cs="Verdana"/>
                <w:b/>
                <w:sz w:val="18"/>
                <w:szCs w:val="18"/>
              </w:rPr>
              <w:t xml:space="preserve"> peatonalmente no mayor a 1.000 metros</w:t>
            </w:r>
            <w:r w:rsidRPr="00791193">
              <w:rPr>
                <w:rFonts w:ascii="Verdana" w:eastAsia="Cambria, 'Times New Roman'" w:hAnsi="Verdana" w:cs="Verdana"/>
                <w:sz w:val="18"/>
                <w:szCs w:val="18"/>
              </w:rPr>
              <w:t>, medidos desde el punto más cercano del terreno donde se desarrollará el proyecto o se emplaza la vivienda a adquirir.</w:t>
            </w:r>
          </w:p>
        </w:tc>
        <w:tc>
          <w:tcPr>
            <w:tcW w:w="1085" w:type="dxa"/>
            <w:shd w:val="clear" w:color="auto" w:fill="D9D9D9" w:themeFill="background1" w:themeFillShade="D9"/>
          </w:tcPr>
          <w:p w14:paraId="6940185A" w14:textId="094A3152"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No</w:t>
            </w:r>
          </w:p>
        </w:tc>
        <w:tc>
          <w:tcPr>
            <w:tcW w:w="3795" w:type="dxa"/>
            <w:shd w:val="clear" w:color="auto" w:fill="D9D9D9" w:themeFill="background1" w:themeFillShade="D9"/>
          </w:tcPr>
          <w:p w14:paraId="7E52D799" w14:textId="77777777" w:rsidR="00966A27" w:rsidRPr="00791193" w:rsidRDefault="00966A27" w:rsidP="00966A27">
            <w:pPr>
              <w:pStyle w:val="Prrafodelista"/>
              <w:framePr w:hSpace="0" w:wrap="auto" w:vAnchor="margin" w:hAnchor="text" w:xAlign="left" w:yAlign="inline"/>
              <w:spacing w:line="259" w:lineRule="auto"/>
              <w:ind w:left="0"/>
              <w:jc w:val="both"/>
              <w:rPr>
                <w:rFonts w:ascii="Verdana" w:hAnsi="Verdana"/>
                <w:sz w:val="18"/>
                <w:szCs w:val="18"/>
              </w:rPr>
            </w:pPr>
            <w:r w:rsidRPr="00791193">
              <w:rPr>
                <w:rFonts w:ascii="Verdana" w:hAnsi="Verdana"/>
                <w:sz w:val="18"/>
                <w:szCs w:val="18"/>
              </w:rPr>
              <w:t>Los establecimientos educacionales más cercanos con a lo menos dos niveles operativos son:</w:t>
            </w:r>
          </w:p>
          <w:p w14:paraId="4B260D5B" w14:textId="77777777" w:rsidR="00966A27" w:rsidRPr="00791193" w:rsidRDefault="00966A27" w:rsidP="00966A27">
            <w:pPr>
              <w:pStyle w:val="Prrafodelista"/>
              <w:framePr w:hSpace="0" w:wrap="auto" w:vAnchor="margin" w:hAnchor="text" w:xAlign="left" w:yAlign="inline"/>
              <w:numPr>
                <w:ilvl w:val="0"/>
                <w:numId w:val="2"/>
              </w:numPr>
              <w:spacing w:line="259" w:lineRule="auto"/>
              <w:jc w:val="both"/>
              <w:rPr>
                <w:rFonts w:ascii="Verdana" w:hAnsi="Verdana"/>
                <w:sz w:val="18"/>
                <w:szCs w:val="18"/>
              </w:rPr>
            </w:pPr>
            <w:r w:rsidRPr="00791193">
              <w:rPr>
                <w:rFonts w:ascii="Verdana" w:hAnsi="Verdana"/>
                <w:sz w:val="18"/>
                <w:szCs w:val="18"/>
              </w:rPr>
              <w:t xml:space="preserve">Colegio CREE (Enseñanza Pre básica, y Básica), Mapocho Sur N°8240, Cerro Navia. Ubicado a 1.150 metros de distancia </w:t>
            </w:r>
            <w:proofErr w:type="spellStart"/>
            <w:r w:rsidRPr="00791193">
              <w:rPr>
                <w:rFonts w:ascii="Verdana" w:hAnsi="Verdana"/>
                <w:sz w:val="18"/>
                <w:szCs w:val="18"/>
              </w:rPr>
              <w:t>recorrible</w:t>
            </w:r>
            <w:proofErr w:type="spellEnd"/>
            <w:r w:rsidRPr="00791193">
              <w:rPr>
                <w:rFonts w:ascii="Verdana" w:hAnsi="Verdana"/>
                <w:sz w:val="18"/>
                <w:szCs w:val="18"/>
              </w:rPr>
              <w:t xml:space="preserve"> peatonalmente.</w:t>
            </w:r>
          </w:p>
          <w:p w14:paraId="6688EA3A" w14:textId="77777777" w:rsidR="00811E66" w:rsidRDefault="00966A27" w:rsidP="00811E66">
            <w:pPr>
              <w:pStyle w:val="Prrafodelista"/>
              <w:framePr w:hSpace="0" w:wrap="auto" w:vAnchor="margin" w:hAnchor="text" w:xAlign="left" w:yAlign="inline"/>
              <w:numPr>
                <w:ilvl w:val="0"/>
                <w:numId w:val="2"/>
              </w:numPr>
              <w:spacing w:after="200" w:line="276" w:lineRule="auto"/>
              <w:jc w:val="both"/>
              <w:rPr>
                <w:rFonts w:ascii="Verdana" w:hAnsi="Verdana"/>
                <w:sz w:val="18"/>
                <w:szCs w:val="18"/>
              </w:rPr>
            </w:pPr>
            <w:r w:rsidRPr="00791193">
              <w:rPr>
                <w:rFonts w:ascii="Verdana" w:hAnsi="Verdana"/>
                <w:sz w:val="18"/>
                <w:szCs w:val="18"/>
              </w:rPr>
              <w:t xml:space="preserve">Escuela Alianza (Enseñanza Pre básica y Básica) Av. La Capilla N°8514, Cerro Navia. Ubicada a 1.380 metros de distancia </w:t>
            </w:r>
            <w:proofErr w:type="spellStart"/>
            <w:r w:rsidRPr="00791193">
              <w:rPr>
                <w:rFonts w:ascii="Verdana" w:hAnsi="Verdana"/>
                <w:sz w:val="18"/>
                <w:szCs w:val="18"/>
              </w:rPr>
              <w:t>recorrible</w:t>
            </w:r>
            <w:proofErr w:type="spellEnd"/>
            <w:r w:rsidRPr="00791193">
              <w:rPr>
                <w:rFonts w:ascii="Verdana" w:hAnsi="Verdana"/>
                <w:sz w:val="18"/>
                <w:szCs w:val="18"/>
              </w:rPr>
              <w:t xml:space="preserve"> peatonalmente.</w:t>
            </w:r>
          </w:p>
          <w:p w14:paraId="5AF31D38" w14:textId="5CF2B7FA" w:rsidR="00966A27" w:rsidRPr="00811E66" w:rsidRDefault="00966A27" w:rsidP="00811E66">
            <w:pPr>
              <w:pStyle w:val="Prrafodelista"/>
              <w:framePr w:hSpace="0" w:wrap="auto" w:vAnchor="margin" w:hAnchor="text" w:xAlign="left" w:yAlign="inline"/>
              <w:numPr>
                <w:ilvl w:val="0"/>
                <w:numId w:val="2"/>
              </w:numPr>
              <w:spacing w:line="276" w:lineRule="auto"/>
              <w:jc w:val="both"/>
              <w:rPr>
                <w:rFonts w:ascii="Verdana" w:hAnsi="Verdana"/>
                <w:sz w:val="18"/>
                <w:szCs w:val="18"/>
              </w:rPr>
            </w:pPr>
            <w:r w:rsidRPr="00811E66">
              <w:rPr>
                <w:rFonts w:ascii="Verdana" w:hAnsi="Verdana"/>
                <w:sz w:val="18"/>
                <w:szCs w:val="18"/>
              </w:rPr>
              <w:t xml:space="preserve">Colegio Polivalente Saint </w:t>
            </w:r>
            <w:proofErr w:type="spellStart"/>
            <w:r w:rsidRPr="00811E66">
              <w:rPr>
                <w:rFonts w:ascii="Verdana" w:hAnsi="Verdana"/>
                <w:sz w:val="18"/>
                <w:szCs w:val="18"/>
              </w:rPr>
              <w:t>Orland</w:t>
            </w:r>
            <w:proofErr w:type="spellEnd"/>
            <w:r w:rsidRPr="00811E66">
              <w:rPr>
                <w:rFonts w:ascii="Verdana" w:hAnsi="Verdana"/>
                <w:sz w:val="18"/>
                <w:szCs w:val="18"/>
              </w:rPr>
              <w:t xml:space="preserve"> (Enseñanza Pre básica, Básica y Media), ubicado en Diagonal </w:t>
            </w:r>
            <w:proofErr w:type="spellStart"/>
            <w:r w:rsidRPr="00811E66">
              <w:rPr>
                <w:rFonts w:ascii="Verdana" w:hAnsi="Verdana"/>
                <w:sz w:val="18"/>
                <w:szCs w:val="18"/>
              </w:rPr>
              <w:t>Reny</w:t>
            </w:r>
            <w:proofErr w:type="spellEnd"/>
            <w:r w:rsidRPr="00811E66">
              <w:rPr>
                <w:rFonts w:ascii="Verdana" w:hAnsi="Verdana"/>
                <w:sz w:val="18"/>
                <w:szCs w:val="18"/>
              </w:rPr>
              <w:t xml:space="preserve">  N°1719, Cerro Navia: a 1.525 metros de distancia </w:t>
            </w:r>
            <w:proofErr w:type="spellStart"/>
            <w:r w:rsidRPr="00811E66">
              <w:rPr>
                <w:rFonts w:ascii="Verdana" w:hAnsi="Verdana"/>
                <w:sz w:val="18"/>
                <w:szCs w:val="18"/>
              </w:rPr>
              <w:t>recorrible</w:t>
            </w:r>
            <w:proofErr w:type="spellEnd"/>
            <w:r w:rsidRPr="00811E66">
              <w:rPr>
                <w:rFonts w:ascii="Verdana" w:hAnsi="Verdana"/>
                <w:sz w:val="18"/>
                <w:szCs w:val="18"/>
              </w:rPr>
              <w:t xml:space="preserve"> peatonalmente.</w:t>
            </w:r>
          </w:p>
        </w:tc>
      </w:tr>
      <w:tr w:rsidR="00966A27" w:rsidRPr="00791193" w14:paraId="7A7326BC" w14:textId="77777777" w:rsidTr="008A3337">
        <w:trPr>
          <w:trHeight w:val="161"/>
        </w:trPr>
        <w:tc>
          <w:tcPr>
            <w:tcW w:w="540" w:type="dxa"/>
            <w:shd w:val="clear" w:color="auto" w:fill="auto"/>
          </w:tcPr>
          <w:p w14:paraId="42742148" w14:textId="47711F34" w:rsidR="00966A27" w:rsidRPr="00791193" w:rsidRDefault="003A0504" w:rsidP="00966A27">
            <w:pPr>
              <w:framePr w:hSpace="0" w:wrap="auto" w:vAnchor="margin" w:hAnchor="text" w:xAlign="left" w:yAlign="inline"/>
              <w:spacing w:after="160" w:line="259" w:lineRule="auto"/>
              <w:jc w:val="center"/>
              <w:rPr>
                <w:rFonts w:ascii="Verdana" w:eastAsia="Cambria, 'Times New Roman'" w:hAnsi="Verdana" w:cs="Verdana"/>
                <w:sz w:val="18"/>
                <w:szCs w:val="18"/>
              </w:rPr>
            </w:pPr>
            <w:r>
              <w:rPr>
                <w:rFonts w:ascii="Verdana" w:eastAsia="Cambria, 'Times New Roman'" w:hAnsi="Verdana" w:cs="Verdana"/>
                <w:sz w:val="18"/>
                <w:szCs w:val="18"/>
              </w:rPr>
              <w:t>2</w:t>
            </w:r>
          </w:p>
        </w:tc>
        <w:tc>
          <w:tcPr>
            <w:tcW w:w="3775" w:type="dxa"/>
            <w:shd w:val="clear" w:color="auto" w:fill="auto"/>
          </w:tcPr>
          <w:p w14:paraId="7C2DAC28" w14:textId="0B2F747D"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sz w:val="18"/>
                <w:szCs w:val="18"/>
              </w:rPr>
              <w:t xml:space="preserve">Que el </w:t>
            </w:r>
            <w:r w:rsidRPr="00791193">
              <w:rPr>
                <w:rFonts w:ascii="Verdana" w:eastAsia="Cambria, 'Times New Roman'" w:hAnsi="Verdana" w:cs="Verdana"/>
                <w:b/>
                <w:sz w:val="18"/>
                <w:szCs w:val="18"/>
              </w:rPr>
              <w:t xml:space="preserve">establecimiento de salud primaria o de nivel superior de atención </w:t>
            </w:r>
            <w:r w:rsidRPr="00791193">
              <w:rPr>
                <w:rFonts w:ascii="Verdana" w:eastAsia="Cambria, 'Times New Roman'" w:hAnsi="Verdana" w:cs="Verdana"/>
                <w:sz w:val="18"/>
                <w:szCs w:val="18"/>
              </w:rPr>
              <w:t xml:space="preserve">existente más cercano, se encuentre ubicado a una </w:t>
            </w:r>
            <w:r w:rsidRPr="00791193">
              <w:rPr>
                <w:rFonts w:ascii="Verdana" w:eastAsia="Cambria, 'Times New Roman'" w:hAnsi="Verdana" w:cs="Verdana"/>
                <w:b/>
                <w:sz w:val="18"/>
                <w:szCs w:val="18"/>
              </w:rPr>
              <w:t xml:space="preserve">distancia </w:t>
            </w:r>
            <w:proofErr w:type="spellStart"/>
            <w:r w:rsidRPr="00791193">
              <w:rPr>
                <w:rFonts w:ascii="Verdana" w:eastAsia="Cambria, 'Times New Roman'" w:hAnsi="Verdana" w:cs="Verdana"/>
                <w:b/>
                <w:sz w:val="18"/>
                <w:szCs w:val="18"/>
              </w:rPr>
              <w:t>recorrible</w:t>
            </w:r>
            <w:proofErr w:type="spellEnd"/>
            <w:r w:rsidRPr="00791193">
              <w:rPr>
                <w:rFonts w:ascii="Verdana" w:eastAsia="Cambria, 'Times New Roman'" w:hAnsi="Verdana" w:cs="Verdana"/>
                <w:b/>
                <w:sz w:val="18"/>
                <w:szCs w:val="18"/>
              </w:rPr>
              <w:t xml:space="preserve"> peatonalmente no mayor a 2.500 metros</w:t>
            </w:r>
            <w:r w:rsidRPr="00791193">
              <w:rPr>
                <w:rFonts w:ascii="Verdana" w:eastAsia="Cambria, 'Times New Roman'" w:hAnsi="Verdana" w:cs="Verdana"/>
                <w:sz w:val="18"/>
                <w:szCs w:val="18"/>
              </w:rPr>
              <w:t>, medidos desde el punto más cercano del terreno donde se desarrollará el proyecto o se emplaza la vivienda a adquirir.</w:t>
            </w:r>
          </w:p>
        </w:tc>
        <w:tc>
          <w:tcPr>
            <w:tcW w:w="1085" w:type="dxa"/>
            <w:shd w:val="clear" w:color="auto" w:fill="D9D9D9" w:themeFill="background1" w:themeFillShade="D9"/>
          </w:tcPr>
          <w:p w14:paraId="7F327509" w14:textId="3694A2FF"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Sí</w:t>
            </w:r>
          </w:p>
        </w:tc>
        <w:tc>
          <w:tcPr>
            <w:tcW w:w="3795" w:type="dxa"/>
            <w:shd w:val="clear" w:color="auto" w:fill="D9D9D9" w:themeFill="background1" w:themeFillShade="D9"/>
          </w:tcPr>
          <w:p w14:paraId="7F3DE454" w14:textId="77777777" w:rsidR="00966A27" w:rsidRPr="00791193" w:rsidRDefault="00966A27" w:rsidP="00966A27">
            <w:pPr>
              <w:framePr w:hSpace="0" w:wrap="auto" w:vAnchor="margin" w:hAnchor="text" w:xAlign="left" w:yAlign="inline"/>
              <w:spacing w:line="259" w:lineRule="auto"/>
              <w:jc w:val="both"/>
              <w:rPr>
                <w:rFonts w:ascii="Verdana" w:eastAsia="Calibri" w:hAnsi="Verdana"/>
                <w:sz w:val="18"/>
                <w:szCs w:val="18"/>
              </w:rPr>
            </w:pPr>
            <w:r w:rsidRPr="00791193">
              <w:rPr>
                <w:rFonts w:ascii="Verdana" w:eastAsia="Calibri" w:hAnsi="Verdana"/>
                <w:sz w:val="18"/>
                <w:szCs w:val="18"/>
              </w:rPr>
              <w:t>Los establecimientos de salud primaria o de nivel superior de atención más cercanos son:</w:t>
            </w:r>
          </w:p>
          <w:p w14:paraId="12E79780" w14:textId="1999E0F3" w:rsidR="00811E66" w:rsidRDefault="00966A27" w:rsidP="00811E66">
            <w:pPr>
              <w:framePr w:hSpace="0" w:wrap="auto" w:vAnchor="margin" w:hAnchor="text" w:xAlign="left" w:yAlign="inline"/>
              <w:numPr>
                <w:ilvl w:val="0"/>
                <w:numId w:val="2"/>
              </w:numPr>
              <w:spacing w:after="200" w:line="276" w:lineRule="auto"/>
              <w:contextualSpacing/>
              <w:jc w:val="both"/>
              <w:rPr>
                <w:rFonts w:ascii="Verdana" w:eastAsia="Calibri" w:hAnsi="Verdana"/>
                <w:sz w:val="18"/>
                <w:szCs w:val="18"/>
              </w:rPr>
            </w:pPr>
            <w:r w:rsidRPr="00791193">
              <w:rPr>
                <w:rFonts w:ascii="Verdana" w:eastAsia="Calibri" w:hAnsi="Verdana"/>
                <w:sz w:val="18"/>
                <w:szCs w:val="18"/>
              </w:rPr>
              <w:t xml:space="preserve">CECOSF Los Lagos (nivel de atención primaria), </w:t>
            </w:r>
            <w:proofErr w:type="spellStart"/>
            <w:r w:rsidRPr="00791193">
              <w:rPr>
                <w:rFonts w:ascii="Verdana" w:eastAsia="Calibri" w:hAnsi="Verdana"/>
                <w:sz w:val="18"/>
                <w:szCs w:val="18"/>
              </w:rPr>
              <w:t>Lanalhue</w:t>
            </w:r>
            <w:proofErr w:type="spellEnd"/>
            <w:r w:rsidRPr="00791193">
              <w:rPr>
                <w:rFonts w:ascii="Verdana" w:eastAsia="Calibri" w:hAnsi="Verdana"/>
                <w:sz w:val="18"/>
                <w:szCs w:val="18"/>
              </w:rPr>
              <w:t xml:space="preserve"> N°1780, comuna de Cerro Navia. Ubicado a 1.000 metros de distancia </w:t>
            </w:r>
            <w:r w:rsidR="00811E66">
              <w:rPr>
                <w:rFonts w:ascii="Verdana" w:eastAsia="Calibri" w:hAnsi="Verdana"/>
                <w:sz w:val="18"/>
                <w:szCs w:val="18"/>
              </w:rPr>
              <w:t xml:space="preserve">peatonal. </w:t>
            </w:r>
          </w:p>
          <w:p w14:paraId="4DC0D9DF" w14:textId="00BFE6E9" w:rsidR="00966A27" w:rsidRPr="00811E66" w:rsidRDefault="00966A27" w:rsidP="00811E66">
            <w:pPr>
              <w:framePr w:hSpace="0" w:wrap="auto" w:vAnchor="margin" w:hAnchor="text" w:xAlign="left" w:yAlign="inline"/>
              <w:numPr>
                <w:ilvl w:val="0"/>
                <w:numId w:val="2"/>
              </w:numPr>
              <w:spacing w:after="200" w:line="276" w:lineRule="auto"/>
              <w:contextualSpacing/>
              <w:jc w:val="both"/>
              <w:rPr>
                <w:rFonts w:ascii="Verdana" w:eastAsia="Calibri" w:hAnsi="Verdana"/>
                <w:sz w:val="18"/>
                <w:szCs w:val="18"/>
              </w:rPr>
            </w:pPr>
            <w:r w:rsidRPr="00811E66">
              <w:rPr>
                <w:rFonts w:ascii="Verdana" w:eastAsia="Calibri" w:hAnsi="Verdana"/>
                <w:sz w:val="18"/>
                <w:szCs w:val="18"/>
              </w:rPr>
              <w:t xml:space="preserve">CESFAM Cerro Navia (nivel de atención primaria), Sado N°6995, Cerro Navia. Ubicado a 1.970 metros de distancia </w:t>
            </w:r>
            <w:r w:rsidR="00811E66">
              <w:rPr>
                <w:rFonts w:ascii="Verdana" w:eastAsia="Calibri" w:hAnsi="Verdana"/>
                <w:sz w:val="18"/>
                <w:szCs w:val="18"/>
              </w:rPr>
              <w:t>peatonal.</w:t>
            </w:r>
          </w:p>
        </w:tc>
      </w:tr>
      <w:tr w:rsidR="00966A27" w:rsidRPr="00791193" w14:paraId="1927F2D1" w14:textId="77777777" w:rsidTr="008A3337">
        <w:trPr>
          <w:trHeight w:val="161"/>
        </w:trPr>
        <w:tc>
          <w:tcPr>
            <w:tcW w:w="540" w:type="dxa"/>
            <w:shd w:val="clear" w:color="auto" w:fill="auto"/>
          </w:tcPr>
          <w:p w14:paraId="27F34C20" w14:textId="3F94F885" w:rsidR="00966A27" w:rsidRPr="00791193" w:rsidRDefault="003A0504" w:rsidP="00966A27">
            <w:pPr>
              <w:framePr w:hSpace="0" w:wrap="auto" w:vAnchor="margin" w:hAnchor="text" w:xAlign="left" w:yAlign="inline"/>
              <w:spacing w:after="160" w:line="259" w:lineRule="auto"/>
              <w:jc w:val="center"/>
              <w:rPr>
                <w:rFonts w:ascii="Verdana" w:eastAsia="Cambria, 'Times New Roman'" w:hAnsi="Verdana" w:cs="Verdana"/>
                <w:sz w:val="18"/>
                <w:szCs w:val="18"/>
              </w:rPr>
            </w:pPr>
            <w:r>
              <w:rPr>
                <w:rFonts w:ascii="Verdana" w:eastAsia="Cambria, 'Times New Roman'" w:hAnsi="Verdana" w:cs="Verdana"/>
                <w:sz w:val="18"/>
                <w:szCs w:val="18"/>
              </w:rPr>
              <w:t>3</w:t>
            </w:r>
          </w:p>
        </w:tc>
        <w:tc>
          <w:tcPr>
            <w:tcW w:w="3775" w:type="dxa"/>
            <w:shd w:val="clear" w:color="auto" w:fill="auto"/>
          </w:tcPr>
          <w:p w14:paraId="3BBC3E78" w14:textId="32946093"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sz w:val="18"/>
                <w:szCs w:val="18"/>
              </w:rPr>
              <w:t xml:space="preserve">Que la </w:t>
            </w:r>
            <w:r w:rsidRPr="00791193">
              <w:rPr>
                <w:rFonts w:ascii="Verdana" w:eastAsia="Cambria, 'Times New Roman'" w:hAnsi="Verdana" w:cs="Verdana"/>
                <w:b/>
                <w:sz w:val="18"/>
                <w:szCs w:val="18"/>
              </w:rPr>
              <w:t>vía más cercana</w:t>
            </w:r>
            <w:r w:rsidRPr="00791193">
              <w:rPr>
                <w:rFonts w:ascii="Verdana" w:eastAsia="Cambria, 'Times New Roman'" w:hAnsi="Verdana" w:cs="Verdana"/>
                <w:sz w:val="18"/>
                <w:szCs w:val="18"/>
              </w:rPr>
              <w:t xml:space="preserve"> al terreno </w:t>
            </w:r>
            <w:r w:rsidRPr="00791193">
              <w:rPr>
                <w:rFonts w:ascii="Verdana" w:eastAsia="Cambria, 'Times New Roman'" w:hAnsi="Verdana" w:cs="Verdana"/>
                <w:b/>
                <w:sz w:val="18"/>
                <w:szCs w:val="18"/>
              </w:rPr>
              <w:t xml:space="preserve">por la cual circula un servicio de transporte público operativo, </w:t>
            </w:r>
            <w:r w:rsidRPr="00791193">
              <w:rPr>
                <w:rFonts w:ascii="Verdana" w:eastAsia="Cambria, 'Times New Roman'" w:hAnsi="Verdana" w:cs="Verdana"/>
                <w:sz w:val="18"/>
                <w:szCs w:val="18"/>
              </w:rPr>
              <w:t xml:space="preserve">se encuentre a una </w:t>
            </w:r>
            <w:r w:rsidRPr="00791193">
              <w:rPr>
                <w:rFonts w:ascii="Verdana" w:eastAsia="Cambria, 'Times New Roman'" w:hAnsi="Verdana" w:cs="Verdana"/>
                <w:b/>
                <w:sz w:val="18"/>
                <w:szCs w:val="18"/>
              </w:rPr>
              <w:t xml:space="preserve">distancia </w:t>
            </w:r>
            <w:proofErr w:type="spellStart"/>
            <w:r w:rsidRPr="00791193">
              <w:rPr>
                <w:rFonts w:ascii="Verdana" w:eastAsia="Cambria, 'Times New Roman'" w:hAnsi="Verdana" w:cs="Verdana"/>
                <w:b/>
                <w:sz w:val="18"/>
                <w:szCs w:val="18"/>
              </w:rPr>
              <w:t>recorrible</w:t>
            </w:r>
            <w:proofErr w:type="spellEnd"/>
            <w:r w:rsidRPr="00791193">
              <w:rPr>
                <w:rFonts w:ascii="Verdana" w:eastAsia="Cambria, 'Times New Roman'" w:hAnsi="Verdana" w:cs="Verdana"/>
                <w:b/>
                <w:sz w:val="18"/>
                <w:szCs w:val="18"/>
              </w:rPr>
              <w:t xml:space="preserve"> peatonalmente no mayor a 500 metros</w:t>
            </w:r>
            <w:r w:rsidRPr="00791193">
              <w:rPr>
                <w:rFonts w:ascii="Verdana" w:eastAsia="Cambria, 'Times New Roman'" w:hAnsi="Verdana" w:cs="Verdana"/>
                <w:sz w:val="18"/>
                <w:szCs w:val="18"/>
              </w:rPr>
              <w:t>, medidos desde el punto más cercano del terreno donde se desarrollará el proyecto o se emplaza la vivienda a adquirir.</w:t>
            </w:r>
          </w:p>
        </w:tc>
        <w:tc>
          <w:tcPr>
            <w:tcW w:w="1085" w:type="dxa"/>
            <w:shd w:val="clear" w:color="auto" w:fill="D9D9D9" w:themeFill="background1" w:themeFillShade="D9"/>
          </w:tcPr>
          <w:p w14:paraId="3FB54913" w14:textId="0149B88E"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Sí</w:t>
            </w:r>
          </w:p>
        </w:tc>
        <w:tc>
          <w:tcPr>
            <w:tcW w:w="3795" w:type="dxa"/>
            <w:shd w:val="clear" w:color="auto" w:fill="D9D9D9" w:themeFill="background1" w:themeFillShade="D9"/>
          </w:tcPr>
          <w:p w14:paraId="28C142AF" w14:textId="0439C833" w:rsidR="00966A27" w:rsidRPr="00791193" w:rsidRDefault="00966A27" w:rsidP="00966A27">
            <w:pPr>
              <w:framePr w:hSpace="0" w:wrap="auto" w:vAnchor="margin" w:hAnchor="text" w:xAlign="left" w:yAlign="inline"/>
              <w:spacing w:line="259" w:lineRule="auto"/>
              <w:jc w:val="both"/>
              <w:rPr>
                <w:rFonts w:ascii="Verdana" w:eastAsia="Calibri" w:hAnsi="Verdana"/>
                <w:sz w:val="18"/>
                <w:szCs w:val="18"/>
              </w:rPr>
            </w:pPr>
            <w:r w:rsidRPr="00791193">
              <w:rPr>
                <w:rFonts w:ascii="Verdana" w:eastAsia="Cambria, 'Times New Roman'" w:hAnsi="Verdana" w:cs="Verdana"/>
                <w:sz w:val="18"/>
                <w:szCs w:val="18"/>
              </w:rPr>
              <w:t xml:space="preserve">Las vías más cercanas por la cuales circulan servicios de transporte público operativos corresponden a calles Ventisqueros y Rodoviario, ubicadas a 207 metros de distancia </w:t>
            </w:r>
            <w:proofErr w:type="spellStart"/>
            <w:r w:rsidRPr="00791193">
              <w:rPr>
                <w:rFonts w:ascii="Verdana" w:eastAsia="Cambria, 'Times New Roman'" w:hAnsi="Verdana" w:cs="Verdana"/>
                <w:sz w:val="18"/>
                <w:szCs w:val="18"/>
              </w:rPr>
              <w:t>recorrible</w:t>
            </w:r>
            <w:proofErr w:type="spellEnd"/>
            <w:r w:rsidRPr="00791193">
              <w:rPr>
                <w:rFonts w:ascii="Verdana" w:eastAsia="Cambria, 'Times New Roman'" w:hAnsi="Verdana" w:cs="Verdana"/>
                <w:sz w:val="18"/>
                <w:szCs w:val="18"/>
              </w:rPr>
              <w:t xml:space="preserve"> peatonalmente desde el terreno.</w:t>
            </w:r>
          </w:p>
        </w:tc>
      </w:tr>
      <w:tr w:rsidR="00966A27" w:rsidRPr="00791193" w14:paraId="1F21DF7C" w14:textId="77777777" w:rsidTr="008A3337">
        <w:trPr>
          <w:trHeight w:val="161"/>
        </w:trPr>
        <w:tc>
          <w:tcPr>
            <w:tcW w:w="540" w:type="dxa"/>
            <w:shd w:val="clear" w:color="auto" w:fill="auto"/>
          </w:tcPr>
          <w:p w14:paraId="00C84BC2" w14:textId="407B4A12" w:rsidR="00966A27" w:rsidRPr="00791193" w:rsidRDefault="003A0504" w:rsidP="00966A27">
            <w:pPr>
              <w:framePr w:hSpace="0" w:wrap="auto" w:vAnchor="margin" w:hAnchor="text" w:xAlign="left" w:yAlign="inline"/>
              <w:spacing w:after="160" w:line="259" w:lineRule="auto"/>
              <w:jc w:val="center"/>
              <w:rPr>
                <w:rFonts w:ascii="Verdana" w:eastAsia="Cambria, 'Times New Roman'" w:hAnsi="Verdana" w:cs="Verdana"/>
                <w:sz w:val="18"/>
                <w:szCs w:val="18"/>
              </w:rPr>
            </w:pPr>
            <w:r>
              <w:rPr>
                <w:rFonts w:ascii="Verdana" w:eastAsia="Cambria, 'Times New Roman'" w:hAnsi="Verdana" w:cs="Verdana"/>
                <w:sz w:val="18"/>
                <w:szCs w:val="18"/>
              </w:rPr>
              <w:t>4</w:t>
            </w:r>
          </w:p>
        </w:tc>
        <w:tc>
          <w:tcPr>
            <w:tcW w:w="3775" w:type="dxa"/>
            <w:shd w:val="clear" w:color="auto" w:fill="auto"/>
          </w:tcPr>
          <w:p w14:paraId="1F0EFEA9" w14:textId="2B1C25CA"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sz w:val="18"/>
                <w:szCs w:val="18"/>
              </w:rPr>
              <w:t xml:space="preserve">Que el </w:t>
            </w:r>
            <w:r w:rsidRPr="00791193">
              <w:rPr>
                <w:rFonts w:ascii="Verdana" w:eastAsia="Cambria, 'Times New Roman'" w:hAnsi="Verdana" w:cs="Verdana"/>
                <w:b/>
                <w:sz w:val="18"/>
                <w:szCs w:val="18"/>
              </w:rPr>
              <w:t>equipamiento comercial o deportivo o cultural</w:t>
            </w:r>
            <w:r w:rsidRPr="00791193">
              <w:rPr>
                <w:rFonts w:ascii="Verdana" w:eastAsia="Cambria, 'Times New Roman'" w:hAnsi="Verdana" w:cs="Verdana"/>
                <w:sz w:val="18"/>
                <w:szCs w:val="18"/>
              </w:rPr>
              <w:t xml:space="preserve"> existente y más cercano, </w:t>
            </w:r>
            <w:r w:rsidRPr="00791193">
              <w:rPr>
                <w:rFonts w:ascii="Verdana" w:eastAsia="Cambria, 'Times New Roman'" w:hAnsi="Verdana" w:cs="Verdana"/>
                <w:b/>
                <w:sz w:val="18"/>
                <w:szCs w:val="18"/>
              </w:rPr>
              <w:t>de escala mediana o mayor</w:t>
            </w:r>
            <w:r w:rsidRPr="00791193">
              <w:rPr>
                <w:rFonts w:ascii="Verdana" w:eastAsia="Cambria, 'Times New Roman'" w:hAnsi="Verdana" w:cs="Verdana"/>
                <w:sz w:val="18"/>
                <w:szCs w:val="18"/>
              </w:rPr>
              <w:t xml:space="preserve"> según los artículos 2.1.33 y 2.1.36 de la O.G.U.C., se encuentre ubicado a una </w:t>
            </w:r>
            <w:r w:rsidRPr="00791193">
              <w:rPr>
                <w:rFonts w:ascii="Verdana" w:eastAsia="Cambria, 'Times New Roman'" w:hAnsi="Verdana" w:cs="Verdana"/>
                <w:b/>
                <w:sz w:val="18"/>
                <w:szCs w:val="18"/>
              </w:rPr>
              <w:t xml:space="preserve">distancia </w:t>
            </w:r>
            <w:proofErr w:type="spellStart"/>
            <w:r w:rsidRPr="00791193">
              <w:rPr>
                <w:rFonts w:ascii="Verdana" w:eastAsia="Cambria, 'Times New Roman'" w:hAnsi="Verdana" w:cs="Verdana"/>
                <w:b/>
                <w:sz w:val="18"/>
                <w:szCs w:val="18"/>
              </w:rPr>
              <w:t>recorrible</w:t>
            </w:r>
            <w:proofErr w:type="spellEnd"/>
            <w:r w:rsidRPr="00791193">
              <w:rPr>
                <w:rFonts w:ascii="Verdana" w:eastAsia="Cambria, 'Times New Roman'" w:hAnsi="Verdana" w:cs="Verdana"/>
                <w:b/>
                <w:sz w:val="18"/>
                <w:szCs w:val="18"/>
              </w:rPr>
              <w:t xml:space="preserve"> peatonalmente no mayor a 2.500 metros</w:t>
            </w:r>
            <w:r w:rsidRPr="00791193">
              <w:rPr>
                <w:rFonts w:ascii="Verdana" w:eastAsia="Cambria, 'Times New Roman'" w:hAnsi="Verdana" w:cs="Verdana"/>
                <w:sz w:val="18"/>
                <w:szCs w:val="18"/>
              </w:rPr>
              <w:t>, medidos desde el punto más cercano del terreno donde se desarrollará el proyecto o se emplaza la vivienda a adquirir.</w:t>
            </w:r>
          </w:p>
        </w:tc>
        <w:tc>
          <w:tcPr>
            <w:tcW w:w="1085" w:type="dxa"/>
            <w:shd w:val="clear" w:color="auto" w:fill="D9D9D9" w:themeFill="background1" w:themeFillShade="D9"/>
          </w:tcPr>
          <w:p w14:paraId="1D4C612E" w14:textId="71E27BB0"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Sí</w:t>
            </w:r>
          </w:p>
        </w:tc>
        <w:tc>
          <w:tcPr>
            <w:tcW w:w="3795" w:type="dxa"/>
            <w:shd w:val="clear" w:color="auto" w:fill="D9D9D9" w:themeFill="background1" w:themeFillShade="D9"/>
          </w:tcPr>
          <w:p w14:paraId="18B00FD1" w14:textId="77777777" w:rsidR="00966A27" w:rsidRPr="00791193" w:rsidRDefault="00966A27" w:rsidP="00966A27">
            <w:pPr>
              <w:pStyle w:val="Default"/>
              <w:jc w:val="both"/>
              <w:rPr>
                <w:rFonts w:eastAsia="Cambria, 'Times New Roman'"/>
                <w:color w:val="auto"/>
                <w:sz w:val="18"/>
                <w:szCs w:val="18"/>
                <w:lang w:val="es-ES" w:eastAsia="en-US"/>
              </w:rPr>
            </w:pPr>
            <w:r w:rsidRPr="00791193">
              <w:rPr>
                <w:rFonts w:eastAsia="Cambria, 'Times New Roman'"/>
                <w:color w:val="auto"/>
                <w:sz w:val="18"/>
                <w:szCs w:val="18"/>
                <w:lang w:val="es-ES" w:eastAsia="en-US"/>
              </w:rPr>
              <w:t>El Equipamiento Deportivo (escala mediana), más cercano al terreno es el:</w:t>
            </w:r>
          </w:p>
          <w:p w14:paraId="1638E124" w14:textId="42CCE678" w:rsidR="00966A27" w:rsidRPr="00791193" w:rsidRDefault="00966A27" w:rsidP="00FC5F70">
            <w:pPr>
              <w:framePr w:hSpace="0" w:wrap="auto" w:vAnchor="margin" w:hAnchor="text" w:xAlign="left" w:yAlign="inline"/>
              <w:spacing w:line="259" w:lineRule="auto"/>
              <w:jc w:val="both"/>
              <w:rPr>
                <w:rFonts w:ascii="Verdana" w:eastAsia="Calibri" w:hAnsi="Verdana"/>
                <w:sz w:val="18"/>
                <w:szCs w:val="18"/>
              </w:rPr>
            </w:pPr>
            <w:r w:rsidRPr="00791193">
              <w:rPr>
                <w:rFonts w:ascii="Verdana" w:eastAsia="Cambria, 'Times New Roman'" w:hAnsi="Verdana" w:cs="Verdana"/>
                <w:sz w:val="18"/>
                <w:szCs w:val="18"/>
              </w:rPr>
              <w:t xml:space="preserve">Gimnasio Municipal de Cerro Navia, ubicado en Mapocho Norte N°8115, comuna de Cerro Navia. Se emplaza a una distancia </w:t>
            </w:r>
            <w:proofErr w:type="spellStart"/>
            <w:r w:rsidRPr="00791193">
              <w:rPr>
                <w:rFonts w:ascii="Verdana" w:eastAsia="Cambria, 'Times New Roman'" w:hAnsi="Verdana" w:cs="Verdana"/>
                <w:sz w:val="18"/>
                <w:szCs w:val="18"/>
              </w:rPr>
              <w:t>recorrible</w:t>
            </w:r>
            <w:proofErr w:type="spellEnd"/>
            <w:r w:rsidRPr="00791193">
              <w:rPr>
                <w:rFonts w:ascii="Verdana" w:eastAsia="Cambria, 'Times New Roman'" w:hAnsi="Verdana" w:cs="Verdana"/>
                <w:sz w:val="18"/>
                <w:szCs w:val="18"/>
              </w:rPr>
              <w:t xml:space="preserve"> peatonalmente de 1.426 m del terreno.</w:t>
            </w:r>
          </w:p>
        </w:tc>
      </w:tr>
      <w:tr w:rsidR="00966A27" w:rsidRPr="00791193" w14:paraId="3EE624D8" w14:textId="77777777" w:rsidTr="008A3337">
        <w:trPr>
          <w:trHeight w:val="161"/>
        </w:trPr>
        <w:tc>
          <w:tcPr>
            <w:tcW w:w="540" w:type="dxa"/>
            <w:shd w:val="clear" w:color="auto" w:fill="auto"/>
          </w:tcPr>
          <w:p w14:paraId="55629D99" w14:textId="17F033D5" w:rsidR="00966A27" w:rsidRPr="00791193" w:rsidRDefault="00966A27" w:rsidP="003A0504">
            <w:pPr>
              <w:framePr w:hSpace="0" w:wrap="auto" w:vAnchor="margin" w:hAnchor="text" w:xAlign="left" w:yAlign="inline"/>
              <w:spacing w:after="160" w:line="259" w:lineRule="auto"/>
              <w:jc w:val="center"/>
              <w:rPr>
                <w:rFonts w:ascii="Verdana" w:eastAsia="Cambria, 'Times New Roman'" w:hAnsi="Verdana" w:cs="Verdana"/>
                <w:sz w:val="18"/>
                <w:szCs w:val="18"/>
              </w:rPr>
            </w:pPr>
            <w:r w:rsidRPr="00791193">
              <w:rPr>
                <w:rFonts w:ascii="Verdana" w:hAnsi="Verdana"/>
              </w:rPr>
              <w:lastRenderedPageBreak/>
              <w:br w:type="page"/>
            </w:r>
            <w:r w:rsidR="003A0504">
              <w:rPr>
                <w:rFonts w:ascii="Verdana" w:eastAsia="Cambria, 'Times New Roman'" w:hAnsi="Verdana" w:cs="Verdana"/>
                <w:sz w:val="18"/>
                <w:szCs w:val="18"/>
              </w:rPr>
              <w:t>5</w:t>
            </w:r>
          </w:p>
        </w:tc>
        <w:tc>
          <w:tcPr>
            <w:tcW w:w="3775" w:type="dxa"/>
            <w:shd w:val="clear" w:color="auto" w:fill="auto"/>
          </w:tcPr>
          <w:p w14:paraId="4344DEE2" w14:textId="2AC15F21" w:rsidR="00966A27" w:rsidRPr="00791193" w:rsidRDefault="00966A27" w:rsidP="00966A27">
            <w:pPr>
              <w:framePr w:hSpace="0" w:wrap="auto" w:vAnchor="margin" w:hAnchor="text" w:xAlign="left" w:yAlign="inline"/>
              <w:spacing w:line="259" w:lineRule="auto"/>
              <w:jc w:val="both"/>
              <w:rPr>
                <w:rFonts w:ascii="Verdana" w:eastAsia="Cambria, 'Times New Roman'" w:hAnsi="Verdana" w:cs="Verdana"/>
                <w:sz w:val="18"/>
                <w:szCs w:val="18"/>
              </w:rPr>
            </w:pPr>
            <w:r w:rsidRPr="00791193">
              <w:rPr>
                <w:rFonts w:ascii="Verdana" w:eastAsia="Cambria, 'Times New Roman'" w:hAnsi="Verdana" w:cs="Verdana"/>
                <w:sz w:val="18"/>
                <w:szCs w:val="18"/>
              </w:rPr>
              <w:t xml:space="preserve">Que el </w:t>
            </w:r>
            <w:r w:rsidRPr="00791193">
              <w:rPr>
                <w:rFonts w:ascii="Verdana" w:eastAsia="Cambria, 'Times New Roman'" w:hAnsi="Verdana" w:cs="Verdana"/>
                <w:b/>
                <w:sz w:val="18"/>
                <w:szCs w:val="18"/>
              </w:rPr>
              <w:t>área verde pública</w:t>
            </w:r>
            <w:r w:rsidRPr="00791193">
              <w:rPr>
                <w:rFonts w:ascii="Verdana" w:eastAsia="Cambria, 'Times New Roman'" w:hAnsi="Verdana" w:cs="Verdana"/>
                <w:sz w:val="18"/>
                <w:szCs w:val="18"/>
              </w:rPr>
              <w:t xml:space="preserve"> conformada, de </w:t>
            </w:r>
            <w:r w:rsidRPr="00791193">
              <w:rPr>
                <w:rFonts w:ascii="Verdana" w:eastAsia="Cambria, 'Times New Roman'" w:hAnsi="Verdana" w:cs="Verdana"/>
                <w:b/>
                <w:sz w:val="18"/>
                <w:szCs w:val="18"/>
              </w:rPr>
              <w:t>superficie igual o mayor a 5.000 metros cuadrados</w:t>
            </w:r>
            <w:r w:rsidRPr="00791193">
              <w:rPr>
                <w:rFonts w:ascii="Verdana" w:eastAsia="Cambria, 'Times New Roman'" w:hAnsi="Verdana" w:cs="Verdana"/>
                <w:sz w:val="18"/>
                <w:szCs w:val="18"/>
              </w:rPr>
              <w:t xml:space="preserve">, se encuentre ubicada a una </w:t>
            </w:r>
            <w:r w:rsidRPr="00791193">
              <w:rPr>
                <w:rFonts w:ascii="Verdana" w:eastAsia="Cambria, 'Times New Roman'" w:hAnsi="Verdana" w:cs="Verdana"/>
                <w:b/>
                <w:sz w:val="18"/>
                <w:szCs w:val="18"/>
              </w:rPr>
              <w:t xml:space="preserve">distancia </w:t>
            </w:r>
            <w:proofErr w:type="spellStart"/>
            <w:r w:rsidRPr="00791193">
              <w:rPr>
                <w:rFonts w:ascii="Verdana" w:eastAsia="Cambria, 'Times New Roman'" w:hAnsi="Verdana" w:cs="Verdana"/>
                <w:b/>
                <w:sz w:val="18"/>
                <w:szCs w:val="18"/>
              </w:rPr>
              <w:t>recorrible</w:t>
            </w:r>
            <w:proofErr w:type="spellEnd"/>
            <w:r w:rsidRPr="00791193">
              <w:rPr>
                <w:rFonts w:ascii="Verdana" w:eastAsia="Cambria, 'Times New Roman'" w:hAnsi="Verdana" w:cs="Verdana"/>
                <w:b/>
                <w:sz w:val="18"/>
                <w:szCs w:val="18"/>
              </w:rPr>
              <w:t xml:space="preserve"> peatonalmente no mayor a 1.000 metros</w:t>
            </w:r>
            <w:r w:rsidRPr="00791193">
              <w:rPr>
                <w:rFonts w:ascii="Verdana" w:eastAsia="Cambria, 'Times New Roman'" w:hAnsi="Verdana" w:cs="Verdana"/>
                <w:sz w:val="18"/>
                <w:szCs w:val="18"/>
              </w:rPr>
              <w:t>, medidos desde el punto más cercano del terreno donde se desarrollará el proyecto o se emplaza la vivienda a adquirir.</w:t>
            </w:r>
          </w:p>
        </w:tc>
        <w:tc>
          <w:tcPr>
            <w:tcW w:w="1085" w:type="dxa"/>
            <w:shd w:val="clear" w:color="auto" w:fill="D9D9D9" w:themeFill="background1" w:themeFillShade="D9"/>
          </w:tcPr>
          <w:p w14:paraId="442757F2" w14:textId="576B3354" w:rsidR="00966A27" w:rsidRPr="00791193" w:rsidRDefault="00966A27" w:rsidP="00966A27">
            <w:pPr>
              <w:framePr w:hSpace="0" w:wrap="auto" w:vAnchor="margin" w:hAnchor="text" w:xAlign="left" w:yAlign="inline"/>
              <w:spacing w:line="259" w:lineRule="auto"/>
              <w:jc w:val="center"/>
              <w:rPr>
                <w:rFonts w:ascii="Verdana" w:eastAsia="Cambria, 'Times New Roman'" w:hAnsi="Verdana" w:cs="Verdana"/>
                <w:b/>
                <w:sz w:val="18"/>
                <w:szCs w:val="18"/>
              </w:rPr>
            </w:pPr>
            <w:r w:rsidRPr="00791193">
              <w:rPr>
                <w:rFonts w:ascii="Verdana" w:eastAsia="Cambria, 'Times New Roman'" w:hAnsi="Verdana" w:cs="Verdana"/>
                <w:b/>
                <w:sz w:val="18"/>
                <w:szCs w:val="18"/>
              </w:rPr>
              <w:t>Sí</w:t>
            </w:r>
          </w:p>
        </w:tc>
        <w:tc>
          <w:tcPr>
            <w:tcW w:w="3795" w:type="dxa"/>
            <w:shd w:val="clear" w:color="auto" w:fill="D9D9D9" w:themeFill="background1" w:themeFillShade="D9"/>
          </w:tcPr>
          <w:p w14:paraId="3465C292" w14:textId="469CFC26" w:rsidR="00966A27" w:rsidRPr="00791193" w:rsidRDefault="00966A27" w:rsidP="00966A27">
            <w:pPr>
              <w:pStyle w:val="Default"/>
              <w:jc w:val="both"/>
              <w:rPr>
                <w:rFonts w:eastAsia="Cambria, 'Times New Roman'"/>
                <w:color w:val="auto"/>
                <w:sz w:val="18"/>
                <w:szCs w:val="18"/>
                <w:lang w:val="es-ES" w:eastAsia="en-US"/>
              </w:rPr>
            </w:pPr>
            <w:r w:rsidRPr="00791193">
              <w:rPr>
                <w:rFonts w:eastAsia="Cambria, 'Times New Roman'"/>
                <w:sz w:val="18"/>
                <w:szCs w:val="18"/>
                <w:lang w:val="es-ES"/>
              </w:rPr>
              <w:t xml:space="preserve">El área verde pública conformada más cercana corresponde a la emplazada en Río </w:t>
            </w:r>
            <w:proofErr w:type="spellStart"/>
            <w:r w:rsidRPr="00791193">
              <w:rPr>
                <w:rFonts w:eastAsia="Cambria, 'Times New Roman'"/>
                <w:sz w:val="18"/>
                <w:szCs w:val="18"/>
                <w:lang w:val="es-ES"/>
              </w:rPr>
              <w:t>Douro</w:t>
            </w:r>
            <w:proofErr w:type="spellEnd"/>
            <w:r w:rsidRPr="00791193">
              <w:rPr>
                <w:rFonts w:eastAsia="Cambria, 'Times New Roman'"/>
                <w:sz w:val="18"/>
                <w:szCs w:val="18"/>
                <w:lang w:val="es-ES"/>
              </w:rPr>
              <w:t xml:space="preserve"> entre calles Ventisqueros y Federico Errázuriz (superficie 14.067,5 m</w:t>
            </w:r>
            <w:r w:rsidRPr="00791193">
              <w:rPr>
                <w:rFonts w:eastAsia="Cambria, 'Times New Roman'"/>
                <w:sz w:val="18"/>
                <w:szCs w:val="18"/>
                <w:vertAlign w:val="superscript"/>
                <w:lang w:val="es-ES"/>
              </w:rPr>
              <w:t>2</w:t>
            </w:r>
            <w:r w:rsidRPr="00791193">
              <w:rPr>
                <w:rFonts w:eastAsia="Cambria, 'Times New Roman'"/>
                <w:sz w:val="18"/>
                <w:szCs w:val="18"/>
                <w:lang w:val="es-ES"/>
              </w:rPr>
              <w:t xml:space="preserve">), a 405 m de distancia </w:t>
            </w:r>
            <w:proofErr w:type="spellStart"/>
            <w:r w:rsidRPr="00791193">
              <w:rPr>
                <w:rFonts w:eastAsia="Cambria, 'Times New Roman'"/>
                <w:sz w:val="18"/>
                <w:szCs w:val="18"/>
                <w:lang w:val="es-ES"/>
              </w:rPr>
              <w:t>recorrible</w:t>
            </w:r>
            <w:proofErr w:type="spellEnd"/>
            <w:r w:rsidRPr="00791193">
              <w:rPr>
                <w:rFonts w:eastAsia="Cambria, 'Times New Roman'"/>
                <w:sz w:val="18"/>
                <w:szCs w:val="18"/>
                <w:lang w:val="es-ES"/>
              </w:rPr>
              <w:t xml:space="preserve"> peatonalmente desde el terreno.</w:t>
            </w:r>
          </w:p>
        </w:tc>
      </w:tr>
    </w:tbl>
    <w:p w14:paraId="155A0581"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0B18D284"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00A733A5"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05FFA7FD"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0D90F70A"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02F542F5"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73F43609"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3110AFBD" w14:textId="77777777" w:rsidR="000C2ACE" w:rsidRDefault="000C2ACE" w:rsidP="000C2ACE">
      <w:pPr>
        <w:framePr w:hSpace="0" w:wrap="auto" w:vAnchor="margin" w:hAnchor="text" w:xAlign="left" w:yAlign="inline"/>
        <w:ind w:left="360"/>
        <w:jc w:val="both"/>
        <w:rPr>
          <w:rFonts w:ascii="Verdana" w:hAnsi="Verdana" w:cs="Arial"/>
          <w:color w:val="000000"/>
          <w:lang w:eastAsia="es-CL"/>
        </w:rPr>
      </w:pPr>
    </w:p>
    <w:p w14:paraId="46039BC8" w14:textId="77777777" w:rsidR="000C2ACE" w:rsidRPr="000C2ACE" w:rsidRDefault="000C2ACE" w:rsidP="000C2ACE">
      <w:pPr>
        <w:framePr w:hSpace="0" w:wrap="auto" w:vAnchor="margin" w:hAnchor="text" w:xAlign="left" w:yAlign="inline"/>
        <w:ind w:left="360"/>
        <w:jc w:val="both"/>
        <w:rPr>
          <w:rFonts w:ascii="Verdana" w:hAnsi="Verdana" w:cs="Arial"/>
          <w:color w:val="000000"/>
          <w:lang w:eastAsia="es-CL"/>
        </w:rPr>
      </w:pPr>
    </w:p>
    <w:p w14:paraId="757A6AEB" w14:textId="7464AACF" w:rsidR="006178AB" w:rsidRDefault="006178AB" w:rsidP="006178AB">
      <w:pPr>
        <w:pStyle w:val="Prrafodelista"/>
        <w:framePr w:hSpace="0" w:wrap="auto" w:vAnchor="margin" w:hAnchor="text" w:xAlign="left" w:yAlign="inline"/>
        <w:jc w:val="both"/>
        <w:rPr>
          <w:rFonts w:ascii="Verdana" w:hAnsi="Verdana" w:cs="Arial"/>
          <w:color w:val="000000"/>
          <w:lang w:eastAsia="es-CL"/>
        </w:rPr>
      </w:pPr>
    </w:p>
    <w:p w14:paraId="54F9C7B3" w14:textId="77777777" w:rsidR="006178AB" w:rsidRDefault="006178AB" w:rsidP="006178AB">
      <w:pPr>
        <w:pStyle w:val="Prrafodelista"/>
        <w:framePr w:hSpace="0" w:wrap="auto" w:vAnchor="margin" w:hAnchor="text" w:xAlign="left" w:yAlign="inline"/>
        <w:jc w:val="both"/>
        <w:rPr>
          <w:rFonts w:ascii="Verdana" w:hAnsi="Verdana" w:cs="Arial"/>
          <w:color w:val="000000"/>
          <w:lang w:eastAsia="es-CL"/>
        </w:rPr>
      </w:pPr>
    </w:p>
    <w:p w14:paraId="30A6F64A" w14:textId="5D2527F3" w:rsidR="00966A27" w:rsidRDefault="00966A27" w:rsidP="00966A27">
      <w:pPr>
        <w:pStyle w:val="Prrafodelista"/>
        <w:framePr w:hSpace="0" w:wrap="auto" w:vAnchor="margin" w:hAnchor="text" w:xAlign="left" w:yAlign="inline"/>
        <w:numPr>
          <w:ilvl w:val="0"/>
          <w:numId w:val="1"/>
        </w:numPr>
        <w:jc w:val="both"/>
        <w:rPr>
          <w:rFonts w:ascii="Verdana" w:hAnsi="Verdana" w:cs="Arial"/>
          <w:color w:val="000000"/>
          <w:lang w:eastAsia="es-CL"/>
        </w:rPr>
      </w:pPr>
      <w:r>
        <w:rPr>
          <w:rFonts w:ascii="Verdana" w:hAnsi="Verdana" w:cs="Arial"/>
          <w:color w:val="000000"/>
          <w:lang w:eastAsia="es-CL"/>
        </w:rPr>
        <w:t xml:space="preserve">Respecto a la ponderación de las dificultades técnicas que pudiere presentar la ejecución del proyecto definitivo, </w:t>
      </w:r>
      <w:r w:rsidRPr="00F1316C">
        <w:rPr>
          <w:rFonts w:ascii="Verdana" w:hAnsi="Verdana" w:cs="Arial"/>
          <w:color w:val="000000"/>
          <w:lang w:eastAsia="es-CL"/>
        </w:rPr>
        <w:t>las cuales podrían derivar en mayores costos, retrasos en la ejecución de las obras o incluso la imposibilidad o inviabilidad de ejecutar el proyecto</w:t>
      </w:r>
      <w:r>
        <w:rPr>
          <w:rFonts w:ascii="Verdana" w:hAnsi="Verdana" w:cs="Arial"/>
          <w:color w:val="000000"/>
          <w:lang w:eastAsia="es-CL"/>
        </w:rPr>
        <w:t>,</w:t>
      </w:r>
      <w:r w:rsidRPr="00F1316C">
        <w:rPr>
          <w:rFonts w:ascii="Verdana" w:hAnsi="Verdana" w:cs="Arial"/>
          <w:color w:val="000000"/>
          <w:lang w:eastAsia="es-CL"/>
        </w:rPr>
        <w:t xml:space="preserve"> </w:t>
      </w:r>
      <w:r>
        <w:rPr>
          <w:rFonts w:ascii="Verdana" w:hAnsi="Verdana" w:cs="Arial"/>
          <w:color w:val="000000"/>
          <w:lang w:eastAsia="es-CL"/>
        </w:rPr>
        <w:t xml:space="preserve">conforme a lo establecido por la Ley 21.450, se observan los siguientes aspectos: </w:t>
      </w:r>
    </w:p>
    <w:p w14:paraId="36A34551" w14:textId="104341C3" w:rsidR="00966A27" w:rsidRDefault="00966A27" w:rsidP="00966A27">
      <w:pPr>
        <w:pStyle w:val="Prrafodelista"/>
        <w:framePr w:hSpace="0" w:wrap="auto" w:vAnchor="margin" w:hAnchor="text" w:xAlign="left" w:yAlign="inline"/>
        <w:jc w:val="both"/>
        <w:rPr>
          <w:rFonts w:ascii="Verdana" w:hAnsi="Verdana" w:cs="Arial"/>
          <w:color w:val="000000"/>
          <w:lang w:eastAsia="es-CL"/>
        </w:rPr>
      </w:pPr>
    </w:p>
    <w:tbl>
      <w:tblPr>
        <w:tblStyle w:val="Tablaconcuadrcula"/>
        <w:tblW w:w="0" w:type="auto"/>
        <w:jc w:val="right"/>
        <w:tblLook w:val="04A0" w:firstRow="1" w:lastRow="0" w:firstColumn="1" w:lastColumn="0" w:noHBand="0" w:noVBand="1"/>
      </w:tblPr>
      <w:tblGrid>
        <w:gridCol w:w="540"/>
        <w:gridCol w:w="3783"/>
        <w:gridCol w:w="4926"/>
      </w:tblGrid>
      <w:tr w:rsidR="00966A27" w14:paraId="590D07E7" w14:textId="77777777" w:rsidTr="008A3337">
        <w:trPr>
          <w:jc w:val="right"/>
        </w:trPr>
        <w:tc>
          <w:tcPr>
            <w:tcW w:w="540" w:type="dxa"/>
            <w:shd w:val="clear" w:color="auto" w:fill="BFBFBF" w:themeFill="background1" w:themeFillShade="BF"/>
            <w:vAlign w:val="center"/>
          </w:tcPr>
          <w:p w14:paraId="61A4FBDD" w14:textId="77777777" w:rsidR="00966A27" w:rsidRDefault="00966A27" w:rsidP="00FE0262">
            <w:pPr>
              <w:pStyle w:val="Prrafodelista"/>
              <w:framePr w:hSpace="0" w:wrap="auto" w:vAnchor="margin" w:hAnchor="text" w:xAlign="left" w:yAlign="inline"/>
              <w:ind w:left="0"/>
              <w:jc w:val="center"/>
              <w:rPr>
                <w:rFonts w:ascii="Verdana" w:hAnsi="Verdana" w:cs="Arial"/>
                <w:color w:val="000000"/>
                <w:lang w:eastAsia="es-CL"/>
              </w:rPr>
            </w:pPr>
          </w:p>
        </w:tc>
        <w:tc>
          <w:tcPr>
            <w:tcW w:w="3783" w:type="dxa"/>
            <w:shd w:val="clear" w:color="auto" w:fill="BFBFBF" w:themeFill="background1" w:themeFillShade="BF"/>
            <w:vAlign w:val="center"/>
          </w:tcPr>
          <w:p w14:paraId="115F27E0" w14:textId="056006C1" w:rsidR="00966A27" w:rsidRDefault="00966A27" w:rsidP="00966A27">
            <w:pPr>
              <w:pStyle w:val="Prrafodelista"/>
              <w:framePr w:hSpace="0" w:wrap="auto" w:vAnchor="margin" w:hAnchor="text" w:xAlign="left" w:yAlign="inline"/>
              <w:ind w:left="0"/>
              <w:jc w:val="center"/>
              <w:rPr>
                <w:rFonts w:ascii="Verdana" w:hAnsi="Verdana" w:cs="Arial"/>
                <w:color w:val="000000"/>
                <w:lang w:eastAsia="es-CL"/>
              </w:rPr>
            </w:pPr>
            <w:r w:rsidRPr="00F1316C">
              <w:rPr>
                <w:rFonts w:ascii="Verdana" w:eastAsia="Cambria, 'Times New Roman'" w:hAnsi="Verdana" w:cs="Verdana"/>
                <w:b/>
                <w:sz w:val="18"/>
                <w:szCs w:val="18"/>
              </w:rPr>
              <w:t>Dificultades Técnicas</w:t>
            </w:r>
          </w:p>
        </w:tc>
        <w:tc>
          <w:tcPr>
            <w:tcW w:w="4926" w:type="dxa"/>
            <w:shd w:val="clear" w:color="auto" w:fill="BFBFBF" w:themeFill="background1" w:themeFillShade="BF"/>
            <w:vAlign w:val="center"/>
          </w:tcPr>
          <w:p w14:paraId="4FEFC8CB" w14:textId="77777777" w:rsidR="00966A27" w:rsidRPr="00F1316C" w:rsidRDefault="00966A27" w:rsidP="00966A27">
            <w:pPr>
              <w:pStyle w:val="Prrafodelista"/>
              <w:framePr w:wrap="around"/>
              <w:spacing w:line="259" w:lineRule="auto"/>
              <w:ind w:left="0"/>
              <w:jc w:val="center"/>
              <w:rPr>
                <w:rFonts w:ascii="Verdana" w:eastAsia="Cambria, 'Times New Roman'" w:hAnsi="Verdana" w:cs="Verdana"/>
                <w:b/>
                <w:sz w:val="18"/>
                <w:szCs w:val="18"/>
              </w:rPr>
            </w:pPr>
            <w:r w:rsidRPr="00F1316C">
              <w:rPr>
                <w:rFonts w:ascii="Verdana" w:eastAsia="Cambria, 'Times New Roman'" w:hAnsi="Verdana" w:cs="Verdana"/>
                <w:b/>
                <w:sz w:val="18"/>
                <w:szCs w:val="18"/>
              </w:rPr>
              <w:t>Sí/No</w:t>
            </w:r>
          </w:p>
          <w:p w14:paraId="0A898702" w14:textId="3CF6F3CE" w:rsidR="00966A27" w:rsidRDefault="00966A27" w:rsidP="00966A27">
            <w:pPr>
              <w:pStyle w:val="Prrafodelista"/>
              <w:framePr w:hSpace="0" w:wrap="auto" w:vAnchor="margin" w:hAnchor="text" w:xAlign="left" w:yAlign="inline"/>
              <w:ind w:left="0"/>
              <w:jc w:val="center"/>
              <w:rPr>
                <w:rFonts w:ascii="Verdana" w:hAnsi="Verdana" w:cs="Arial"/>
                <w:color w:val="000000"/>
                <w:lang w:eastAsia="es-CL"/>
              </w:rPr>
            </w:pPr>
            <w:r w:rsidRPr="00F1316C">
              <w:rPr>
                <w:rFonts w:ascii="Verdana" w:eastAsia="Cambria, 'Times New Roman'" w:hAnsi="Verdana" w:cs="Verdana"/>
                <w:b/>
                <w:sz w:val="18"/>
                <w:szCs w:val="18"/>
              </w:rPr>
              <w:t>Presenta Dificultad Técnica</w:t>
            </w:r>
          </w:p>
        </w:tc>
      </w:tr>
      <w:tr w:rsidR="00966A27" w14:paraId="45B44F93" w14:textId="77777777" w:rsidTr="008A3337">
        <w:trPr>
          <w:jc w:val="right"/>
        </w:trPr>
        <w:tc>
          <w:tcPr>
            <w:tcW w:w="540" w:type="dxa"/>
          </w:tcPr>
          <w:p w14:paraId="55878E5C" w14:textId="230249C7" w:rsidR="00966A27" w:rsidRDefault="00966A27" w:rsidP="00FE0262">
            <w:pPr>
              <w:pStyle w:val="Prrafodelista"/>
              <w:framePr w:hSpace="0" w:wrap="auto" w:vAnchor="margin" w:hAnchor="text" w:xAlign="left" w:yAlign="inline"/>
              <w:ind w:left="0"/>
              <w:jc w:val="center"/>
              <w:rPr>
                <w:rFonts w:ascii="Verdana" w:hAnsi="Verdana" w:cs="Arial"/>
                <w:color w:val="000000"/>
                <w:lang w:eastAsia="es-CL"/>
              </w:rPr>
            </w:pPr>
            <w:r w:rsidRPr="00F1316C">
              <w:rPr>
                <w:rFonts w:ascii="Verdana" w:eastAsia="Cambria, 'Times New Roman'" w:hAnsi="Verdana" w:cs="Verdana"/>
                <w:sz w:val="18"/>
                <w:szCs w:val="18"/>
              </w:rPr>
              <w:t>1</w:t>
            </w:r>
          </w:p>
        </w:tc>
        <w:tc>
          <w:tcPr>
            <w:tcW w:w="3783" w:type="dxa"/>
          </w:tcPr>
          <w:p w14:paraId="4C6D3D4E" w14:textId="29D50D65" w:rsidR="00966A27" w:rsidRDefault="00966A27" w:rsidP="00966A27">
            <w:pPr>
              <w:pStyle w:val="Prrafodelista"/>
              <w:framePr w:hSpace="0" w:wrap="auto" w:vAnchor="margin" w:hAnchor="text" w:xAlign="left" w:yAlign="inline"/>
              <w:ind w:left="0"/>
              <w:jc w:val="both"/>
              <w:rPr>
                <w:rFonts w:ascii="Verdana" w:hAnsi="Verdana" w:cs="Arial"/>
                <w:color w:val="000000"/>
                <w:lang w:eastAsia="es-CL"/>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necesidad de ejecutar obras de urbanización extraordinarias o de mitigación de riesgo</w:t>
            </w:r>
            <w:r w:rsidRPr="00F1316C">
              <w:rPr>
                <w:rFonts w:ascii="Verdana" w:eastAsia="Cambria, 'Times New Roman'" w:hAnsi="Verdana" w:cs="Verdana"/>
                <w:sz w:val="18"/>
                <w:szCs w:val="18"/>
              </w:rPr>
              <w:t>, en este último caso, cuando el predio se encuentre afectado por un área de riesgo de acuerdo a un IPT.</w:t>
            </w:r>
          </w:p>
        </w:tc>
        <w:tc>
          <w:tcPr>
            <w:tcW w:w="4926" w:type="dxa"/>
            <w:shd w:val="clear" w:color="auto" w:fill="D9D9D9" w:themeFill="background1" w:themeFillShade="D9"/>
          </w:tcPr>
          <w:p w14:paraId="6D6F94B6" w14:textId="77777777" w:rsidR="00966A27" w:rsidRPr="00F1316C" w:rsidRDefault="00966A27" w:rsidP="00966A27">
            <w:pPr>
              <w:framePr w:wrap="around"/>
              <w:spacing w:line="259" w:lineRule="auto"/>
              <w:jc w:val="center"/>
              <w:rPr>
                <w:rFonts w:ascii="Verdana" w:eastAsia="Cambria, 'Times New Roman'" w:hAnsi="Verdana" w:cs="Verdana"/>
                <w:b/>
                <w:sz w:val="18"/>
                <w:szCs w:val="18"/>
              </w:rPr>
            </w:pPr>
            <w:r w:rsidRPr="00F1316C">
              <w:rPr>
                <w:rFonts w:ascii="Verdana" w:eastAsia="Cambria, 'Times New Roman'" w:hAnsi="Verdana" w:cs="Verdana"/>
                <w:b/>
                <w:sz w:val="18"/>
                <w:szCs w:val="18"/>
              </w:rPr>
              <w:t>SÍ</w:t>
            </w:r>
          </w:p>
          <w:p w14:paraId="6CA8ECB8" w14:textId="69FC60C3" w:rsidR="00966A27" w:rsidRPr="00F1316C" w:rsidRDefault="00966A27" w:rsidP="00966A27">
            <w:pPr>
              <w:framePr w:wrap="around"/>
              <w:spacing w:line="259" w:lineRule="auto"/>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a) El proyecto requerirá ejecutar </w:t>
            </w:r>
            <w:r w:rsidR="00837E5C">
              <w:rPr>
                <w:rFonts w:ascii="Verdana" w:eastAsia="Cambria, 'Times New Roman'" w:hAnsi="Verdana" w:cs="Verdana"/>
                <w:sz w:val="18"/>
                <w:szCs w:val="18"/>
              </w:rPr>
              <w:t xml:space="preserve">las siguientes </w:t>
            </w:r>
            <w:r w:rsidRPr="00F1316C">
              <w:rPr>
                <w:rFonts w:ascii="Verdana" w:eastAsia="Cambria, 'Times New Roman'" w:hAnsi="Verdana" w:cs="Verdana"/>
                <w:sz w:val="18"/>
                <w:szCs w:val="18"/>
              </w:rPr>
              <w:t>obras de urbanización extraordinarias</w:t>
            </w:r>
            <w:r w:rsidR="00837E5C">
              <w:rPr>
                <w:rFonts w:ascii="Verdana" w:eastAsia="Cambria, 'Times New Roman'" w:hAnsi="Verdana" w:cs="Verdana"/>
                <w:sz w:val="18"/>
                <w:szCs w:val="18"/>
              </w:rPr>
              <w:t>:</w:t>
            </w:r>
          </w:p>
          <w:p w14:paraId="278E508C" w14:textId="77777777" w:rsidR="00966A27" w:rsidRPr="00F1316C" w:rsidRDefault="00966A27" w:rsidP="00966A27">
            <w:pPr>
              <w:framePr w:wrap="around"/>
              <w:spacing w:line="259" w:lineRule="auto"/>
              <w:jc w:val="both"/>
              <w:rPr>
                <w:rFonts w:ascii="Verdana" w:eastAsia="Cambria, 'Times New Roman'" w:hAnsi="Verdana" w:cs="Verdana"/>
                <w:sz w:val="18"/>
                <w:szCs w:val="18"/>
              </w:rPr>
            </w:pPr>
          </w:p>
          <w:p w14:paraId="19B4CE86" w14:textId="71B2D5CE" w:rsidR="00966A27" w:rsidRPr="00F1316C" w:rsidRDefault="00966A27" w:rsidP="00966A27">
            <w:pPr>
              <w:framePr w:wrap="around"/>
              <w:spacing w:line="259" w:lineRule="auto"/>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 Río Viejo Norte-Mapocho (T3P), </w:t>
            </w:r>
            <w:r w:rsidR="00837E5C">
              <w:rPr>
                <w:rFonts w:ascii="Verdana" w:eastAsia="Cambria, 'Times New Roman'" w:hAnsi="Verdana" w:cs="Verdana"/>
                <w:sz w:val="18"/>
                <w:szCs w:val="18"/>
              </w:rPr>
              <w:t>vía troncal de</w:t>
            </w:r>
            <w:r w:rsidRPr="00F1316C">
              <w:rPr>
                <w:rFonts w:ascii="Verdana" w:eastAsia="Cambria, 'Times New Roman'" w:hAnsi="Verdana" w:cs="Verdana"/>
                <w:sz w:val="18"/>
                <w:szCs w:val="18"/>
              </w:rPr>
              <w:t xml:space="preserve"> 30 m de ancho entre L.O. Las obras de urbanización </w:t>
            </w:r>
            <w:r w:rsidR="00837E5C">
              <w:rPr>
                <w:rFonts w:ascii="Verdana" w:eastAsia="Cambria, 'Times New Roman'" w:hAnsi="Verdana" w:cs="Verdana"/>
                <w:sz w:val="18"/>
                <w:szCs w:val="18"/>
              </w:rPr>
              <w:t>comprenden</w:t>
            </w:r>
            <w:r w:rsidRPr="00F1316C">
              <w:rPr>
                <w:rFonts w:ascii="Verdana" w:eastAsia="Cambria, 'Times New Roman'" w:hAnsi="Verdana" w:cs="Verdana"/>
                <w:sz w:val="18"/>
                <w:szCs w:val="18"/>
              </w:rPr>
              <w:t xml:space="preserve"> apertura </w:t>
            </w:r>
            <w:r w:rsidR="00837E5C">
              <w:rPr>
                <w:rFonts w:ascii="Verdana" w:eastAsia="Cambria, 'Times New Roman'" w:hAnsi="Verdana" w:cs="Verdana"/>
                <w:sz w:val="18"/>
                <w:szCs w:val="18"/>
              </w:rPr>
              <w:t>por</w:t>
            </w:r>
            <w:r w:rsidRPr="00F1316C">
              <w:rPr>
                <w:rFonts w:ascii="Verdana" w:eastAsia="Cambria, 'Times New Roman'" w:hAnsi="Verdana" w:cs="Verdana"/>
                <w:sz w:val="18"/>
                <w:szCs w:val="18"/>
              </w:rPr>
              <w:t xml:space="preserve"> Declaratoria de Utilidad Pública que afecta al terreno y expropiación, en terrenos vecinos</w:t>
            </w:r>
            <w:r w:rsidR="00837E5C">
              <w:rPr>
                <w:rFonts w:ascii="Verdana" w:eastAsia="Cambria, 'Times New Roman'" w:hAnsi="Verdana" w:cs="Verdana"/>
                <w:sz w:val="18"/>
                <w:szCs w:val="18"/>
              </w:rPr>
              <w:t>,</w:t>
            </w:r>
            <w:r w:rsidRPr="00F1316C">
              <w:rPr>
                <w:rFonts w:ascii="Verdana" w:eastAsia="Cambria, 'Times New Roman'" w:hAnsi="Verdana" w:cs="Verdana"/>
                <w:sz w:val="18"/>
                <w:szCs w:val="18"/>
              </w:rPr>
              <w:t xml:space="preserve"> para </w:t>
            </w:r>
            <w:r w:rsidR="00347D51">
              <w:rPr>
                <w:rFonts w:ascii="Verdana" w:eastAsia="Cambria, 'Times New Roman'" w:hAnsi="Verdana" w:cs="Verdana"/>
                <w:sz w:val="18"/>
                <w:szCs w:val="18"/>
              </w:rPr>
              <w:t xml:space="preserve">dar </w:t>
            </w:r>
            <w:r w:rsidRPr="00F1316C">
              <w:rPr>
                <w:rFonts w:ascii="Verdana" w:eastAsia="Cambria, 'Times New Roman'" w:hAnsi="Verdana" w:cs="Verdana"/>
                <w:sz w:val="18"/>
                <w:szCs w:val="18"/>
              </w:rPr>
              <w:t xml:space="preserve">continuidad </w:t>
            </w:r>
            <w:r w:rsidR="00347D51">
              <w:rPr>
                <w:rFonts w:ascii="Verdana" w:eastAsia="Cambria, 'Times New Roman'" w:hAnsi="Verdana" w:cs="Verdana"/>
                <w:sz w:val="18"/>
                <w:szCs w:val="18"/>
              </w:rPr>
              <w:t>a</w:t>
            </w:r>
            <w:r w:rsidRPr="00F1316C">
              <w:rPr>
                <w:rFonts w:ascii="Verdana" w:eastAsia="Cambria, 'Times New Roman'" w:hAnsi="Verdana" w:cs="Verdana"/>
                <w:sz w:val="18"/>
                <w:szCs w:val="18"/>
              </w:rPr>
              <w:t xml:space="preserve"> la vía.</w:t>
            </w:r>
          </w:p>
          <w:p w14:paraId="48639EFB" w14:textId="77777777" w:rsidR="00966A27" w:rsidRPr="00F1316C" w:rsidRDefault="00966A27" w:rsidP="00966A27">
            <w:pPr>
              <w:framePr w:wrap="around"/>
              <w:spacing w:line="259" w:lineRule="auto"/>
              <w:jc w:val="both"/>
              <w:rPr>
                <w:rFonts w:ascii="Verdana" w:eastAsia="Cambria, 'Times New Roman'" w:hAnsi="Verdana" w:cs="Verdana"/>
                <w:sz w:val="18"/>
                <w:szCs w:val="18"/>
              </w:rPr>
            </w:pPr>
          </w:p>
          <w:p w14:paraId="30D6D4C8" w14:textId="26C79468" w:rsidR="00966A27" w:rsidRDefault="00966A27" w:rsidP="00966A27">
            <w:pPr>
              <w:framePr w:wrap="around"/>
              <w:spacing w:line="259" w:lineRule="auto"/>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 Rodoviario (C12), </w:t>
            </w:r>
            <w:r w:rsidR="00837E5C">
              <w:rPr>
                <w:rFonts w:ascii="Verdana" w:eastAsia="Cambria, 'Times New Roman'" w:hAnsi="Verdana" w:cs="Verdana"/>
                <w:sz w:val="18"/>
                <w:szCs w:val="18"/>
              </w:rPr>
              <w:t>vía colectora de</w:t>
            </w:r>
            <w:r w:rsidRPr="00F1316C">
              <w:rPr>
                <w:rFonts w:ascii="Verdana" w:eastAsia="Cambria, 'Times New Roman'" w:hAnsi="Verdana" w:cs="Verdana"/>
                <w:sz w:val="18"/>
                <w:szCs w:val="18"/>
              </w:rPr>
              <w:t xml:space="preserve"> 30 m de ancho entre L.O. </w:t>
            </w:r>
            <w:r w:rsidR="00837E5C">
              <w:rPr>
                <w:rFonts w:ascii="Verdana" w:eastAsia="Cambria, 'Times New Roman'" w:hAnsi="Verdana" w:cs="Verdana"/>
                <w:sz w:val="18"/>
                <w:szCs w:val="18"/>
              </w:rPr>
              <w:t>que genera una</w:t>
            </w:r>
            <w:r w:rsidRPr="00F1316C">
              <w:rPr>
                <w:rFonts w:ascii="Verdana" w:eastAsia="Cambria, 'Times New Roman'" w:hAnsi="Verdana" w:cs="Verdana"/>
                <w:sz w:val="18"/>
                <w:szCs w:val="18"/>
              </w:rPr>
              <w:t xml:space="preserve"> Declaratoria de Utilidad Pública </w:t>
            </w:r>
            <w:r w:rsidR="00837E5C">
              <w:rPr>
                <w:rFonts w:ascii="Verdana" w:eastAsia="Cambria, 'Times New Roman'" w:hAnsi="Verdana" w:cs="Verdana"/>
                <w:sz w:val="18"/>
                <w:szCs w:val="18"/>
              </w:rPr>
              <w:t>sobre</w:t>
            </w:r>
            <w:r w:rsidRPr="00F1316C">
              <w:rPr>
                <w:rFonts w:ascii="Verdana" w:eastAsia="Cambria, 'Times New Roman'" w:hAnsi="Verdana" w:cs="Verdana"/>
                <w:sz w:val="18"/>
                <w:szCs w:val="18"/>
              </w:rPr>
              <w:t xml:space="preserve"> el terreno.</w:t>
            </w:r>
          </w:p>
          <w:p w14:paraId="51951772" w14:textId="320C19C4" w:rsidR="00837E5C" w:rsidRDefault="00837E5C" w:rsidP="00966A27">
            <w:pPr>
              <w:framePr w:wrap="around"/>
              <w:spacing w:line="259" w:lineRule="auto"/>
              <w:jc w:val="both"/>
              <w:rPr>
                <w:rFonts w:ascii="Verdana" w:eastAsia="Cambria, 'Times New Roman'" w:hAnsi="Verdana" w:cs="Verdana"/>
                <w:sz w:val="18"/>
                <w:szCs w:val="18"/>
              </w:rPr>
            </w:pPr>
          </w:p>
          <w:p w14:paraId="15453E63" w14:textId="6E713409" w:rsidR="00837E5C" w:rsidRPr="00F1316C" w:rsidRDefault="00837E5C" w:rsidP="00966A27">
            <w:pPr>
              <w:framePr w:wrap="around"/>
              <w:spacing w:line="259" w:lineRule="auto"/>
              <w:jc w:val="both"/>
              <w:rPr>
                <w:rFonts w:ascii="Verdana" w:eastAsia="Cambria, 'Times New Roman'" w:hAnsi="Verdana" w:cs="Verdana"/>
                <w:sz w:val="18"/>
                <w:szCs w:val="18"/>
              </w:rPr>
            </w:pPr>
            <w:r>
              <w:rPr>
                <w:rFonts w:ascii="Verdana" w:eastAsia="Cambria, 'Times New Roman'" w:hAnsi="Verdana" w:cs="Verdana"/>
                <w:sz w:val="18"/>
                <w:szCs w:val="18"/>
              </w:rPr>
              <w:t xml:space="preserve">-Ventisqueros (T16P), vía troncal de </w:t>
            </w:r>
            <w:r w:rsidR="00A27BBD">
              <w:rPr>
                <w:rFonts w:ascii="Verdana" w:eastAsia="Cambria, 'Times New Roman'" w:hAnsi="Verdana" w:cs="Verdana"/>
                <w:sz w:val="18"/>
                <w:szCs w:val="18"/>
              </w:rPr>
              <w:t>3</w:t>
            </w:r>
            <w:r>
              <w:rPr>
                <w:rFonts w:ascii="Verdana" w:eastAsia="Cambria, 'Times New Roman'" w:hAnsi="Verdana" w:cs="Verdana"/>
                <w:sz w:val="18"/>
                <w:szCs w:val="18"/>
              </w:rPr>
              <w:t xml:space="preserve">0 m de ancho entre L.O. </w:t>
            </w:r>
            <w:r w:rsidR="00A27BBD">
              <w:rPr>
                <w:rFonts w:ascii="Verdana" w:eastAsia="Cambria, 'Times New Roman'" w:hAnsi="Verdana" w:cs="Verdana"/>
                <w:sz w:val="18"/>
                <w:szCs w:val="18"/>
              </w:rPr>
              <w:t xml:space="preserve">que deslinda con el terreno. Requiere ejecutar medio perfil vial para </w:t>
            </w:r>
            <w:r w:rsidR="00347D51">
              <w:rPr>
                <w:rFonts w:ascii="Verdana" w:eastAsia="Cambria, 'Times New Roman'" w:hAnsi="Verdana" w:cs="Verdana"/>
                <w:sz w:val="18"/>
                <w:szCs w:val="18"/>
              </w:rPr>
              <w:t xml:space="preserve">la </w:t>
            </w:r>
            <w:r w:rsidR="00A27BBD">
              <w:rPr>
                <w:rFonts w:ascii="Verdana" w:eastAsia="Cambria, 'Times New Roman'" w:hAnsi="Verdana" w:cs="Verdana"/>
                <w:sz w:val="18"/>
                <w:szCs w:val="18"/>
              </w:rPr>
              <w:t>continuidad al sistema vial.</w:t>
            </w:r>
          </w:p>
          <w:p w14:paraId="3CADCF14" w14:textId="77777777" w:rsidR="00966A27" w:rsidRPr="00F1316C" w:rsidRDefault="00966A27" w:rsidP="00966A27">
            <w:pPr>
              <w:framePr w:wrap="around"/>
              <w:spacing w:line="259" w:lineRule="auto"/>
              <w:jc w:val="both"/>
              <w:rPr>
                <w:rFonts w:ascii="Verdana" w:eastAsia="Cambria, 'Times New Roman'" w:hAnsi="Verdana" w:cs="Verdana"/>
                <w:sz w:val="18"/>
                <w:szCs w:val="18"/>
              </w:rPr>
            </w:pPr>
          </w:p>
          <w:p w14:paraId="72EE049C" w14:textId="46F2D3D0" w:rsidR="00966A27" w:rsidRPr="00F1316C" w:rsidRDefault="00966A27" w:rsidP="00966A27">
            <w:pPr>
              <w:framePr w:wrap="around"/>
              <w:spacing w:line="259" w:lineRule="auto"/>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 DAV-2, plaza o parque en terreno afecto a Declaratoria de Utilidad Pública por artículo II-3.1. del PRC de Cerro Navia. </w:t>
            </w:r>
            <w:r w:rsidR="00A27BBD">
              <w:rPr>
                <w:rFonts w:ascii="Verdana" w:eastAsia="Cambria, 'Times New Roman'" w:hAnsi="Verdana" w:cs="Verdana"/>
                <w:sz w:val="18"/>
                <w:szCs w:val="18"/>
              </w:rPr>
              <w:t>Corresponde a</w:t>
            </w:r>
            <w:r w:rsidRPr="00F1316C">
              <w:rPr>
                <w:rFonts w:ascii="Verdana" w:eastAsia="Cambria, 'Times New Roman'" w:hAnsi="Verdana" w:cs="Verdana"/>
                <w:sz w:val="18"/>
                <w:szCs w:val="18"/>
              </w:rPr>
              <w:t xml:space="preserve"> un área verde longitudinal de 30 metros de ancho dispuesta al centro de calle Rodoviario.</w:t>
            </w:r>
          </w:p>
          <w:p w14:paraId="3033C66A" w14:textId="77777777" w:rsidR="00966A27" w:rsidRPr="00F1316C" w:rsidRDefault="00966A27" w:rsidP="00966A27">
            <w:pPr>
              <w:framePr w:wrap="around"/>
              <w:spacing w:line="259" w:lineRule="auto"/>
              <w:jc w:val="both"/>
              <w:rPr>
                <w:rFonts w:ascii="Verdana" w:eastAsia="Cambria, 'Times New Roman'" w:hAnsi="Verdana" w:cs="Verdana"/>
                <w:sz w:val="18"/>
                <w:szCs w:val="18"/>
              </w:rPr>
            </w:pPr>
          </w:p>
          <w:p w14:paraId="4D4FA028" w14:textId="32DE0394" w:rsidR="00966A27" w:rsidRPr="00F1316C" w:rsidRDefault="00966A27" w:rsidP="00966A27">
            <w:pPr>
              <w:framePr w:wrap="around"/>
              <w:spacing w:line="259" w:lineRule="auto"/>
              <w:jc w:val="both"/>
              <w:rPr>
                <w:rFonts w:ascii="Verdana" w:eastAsia="Cambria, 'Times New Roman'" w:hAnsi="Verdana" w:cs="Verdana"/>
                <w:sz w:val="18"/>
                <w:szCs w:val="18"/>
              </w:rPr>
            </w:pPr>
            <w:r w:rsidRPr="00F1316C">
              <w:rPr>
                <w:rFonts w:ascii="Verdana" w:eastAsia="Cambria, 'Times New Roman'" w:hAnsi="Verdana" w:cs="Verdana"/>
                <w:sz w:val="18"/>
                <w:szCs w:val="18"/>
              </w:rPr>
              <w:t>- DAV-5, plaza o parque en terreno afecto a Declaratoria de Utilidad Pública por artículo II-3.1. del PRC de Cerro Navia. Co</w:t>
            </w:r>
            <w:r w:rsidR="00A27BBD">
              <w:rPr>
                <w:rFonts w:ascii="Verdana" w:eastAsia="Cambria, 'Times New Roman'" w:hAnsi="Verdana" w:cs="Verdana"/>
                <w:sz w:val="18"/>
                <w:szCs w:val="18"/>
              </w:rPr>
              <w:t>rresponde a</w:t>
            </w:r>
            <w:r w:rsidRPr="00F1316C">
              <w:rPr>
                <w:rFonts w:ascii="Verdana" w:eastAsia="Cambria, 'Times New Roman'" w:hAnsi="Verdana" w:cs="Verdana"/>
                <w:sz w:val="18"/>
                <w:szCs w:val="18"/>
              </w:rPr>
              <w:t xml:space="preserve"> un área verde lon</w:t>
            </w:r>
            <w:r w:rsidR="00A27BBD">
              <w:rPr>
                <w:rFonts w:ascii="Verdana" w:eastAsia="Cambria, 'Times New Roman'" w:hAnsi="Verdana" w:cs="Verdana"/>
                <w:sz w:val="18"/>
                <w:szCs w:val="18"/>
              </w:rPr>
              <w:t>gitudinal de 40 metros de ancho</w:t>
            </w:r>
            <w:r w:rsidRPr="00F1316C">
              <w:rPr>
                <w:rFonts w:ascii="Verdana" w:eastAsia="Cambria, 'Times New Roman'" w:hAnsi="Verdana" w:cs="Verdana"/>
                <w:sz w:val="18"/>
                <w:szCs w:val="18"/>
              </w:rPr>
              <w:t xml:space="preserve"> adyacente a calle Ventisqueros.</w:t>
            </w:r>
          </w:p>
          <w:p w14:paraId="68A17BC3" w14:textId="267AF813" w:rsidR="00966A27" w:rsidRPr="00F1316C" w:rsidRDefault="00966A27" w:rsidP="00966A27">
            <w:pPr>
              <w:framePr w:wrap="around"/>
              <w:spacing w:line="259" w:lineRule="auto"/>
              <w:jc w:val="both"/>
              <w:rPr>
                <w:rFonts w:ascii="Verdana" w:eastAsia="Cambria, 'Times New Roman'" w:hAnsi="Verdana" w:cs="Verdana"/>
                <w:sz w:val="18"/>
                <w:szCs w:val="18"/>
              </w:rPr>
            </w:pPr>
          </w:p>
          <w:p w14:paraId="15D5CA08" w14:textId="31B82546" w:rsidR="00966A27" w:rsidRDefault="00A27BBD" w:rsidP="00FE793D">
            <w:pPr>
              <w:pStyle w:val="Prrafodelista"/>
              <w:framePr w:hSpace="0" w:wrap="auto" w:vAnchor="margin" w:hAnchor="text" w:xAlign="left" w:yAlign="inline"/>
              <w:ind w:left="0"/>
              <w:jc w:val="both"/>
              <w:rPr>
                <w:rFonts w:ascii="Verdana" w:hAnsi="Verdana" w:cs="Arial"/>
                <w:color w:val="000000"/>
                <w:lang w:eastAsia="es-CL"/>
              </w:rPr>
            </w:pPr>
            <w:r>
              <w:rPr>
                <w:rFonts w:ascii="Verdana" w:eastAsia="Cambria, 'Times New Roman'" w:hAnsi="Verdana" w:cs="Verdana"/>
                <w:sz w:val="18"/>
                <w:szCs w:val="18"/>
              </w:rPr>
              <w:t>b</w:t>
            </w:r>
            <w:r w:rsidR="00966A27" w:rsidRPr="00F1316C">
              <w:rPr>
                <w:rFonts w:ascii="Verdana" w:eastAsia="Cambria, 'Times New Roman'" w:hAnsi="Verdana" w:cs="Verdana"/>
                <w:sz w:val="18"/>
                <w:szCs w:val="18"/>
              </w:rPr>
              <w:t>) El proyecto requerir</w:t>
            </w:r>
            <w:r>
              <w:rPr>
                <w:rFonts w:ascii="Verdana" w:eastAsia="Cambria, 'Times New Roman'" w:hAnsi="Verdana" w:cs="Verdana"/>
                <w:sz w:val="18"/>
                <w:szCs w:val="18"/>
              </w:rPr>
              <w:t xml:space="preserve">á obras de mitigación </w:t>
            </w:r>
            <w:r w:rsidR="00966A27" w:rsidRPr="00F1316C">
              <w:rPr>
                <w:rFonts w:ascii="Verdana" w:eastAsia="Cambria, 'Times New Roman'" w:hAnsi="Verdana" w:cs="Verdana"/>
                <w:sz w:val="18"/>
                <w:szCs w:val="18"/>
              </w:rPr>
              <w:t xml:space="preserve">por el Área de Riesgo de Origen Natural “Derrumbes y Asentamiento de Suelo” identificada en el artículo 8.2.1.2. del PRMS, que afecta una </w:t>
            </w:r>
            <w:r>
              <w:rPr>
                <w:rFonts w:ascii="Verdana" w:eastAsia="Cambria, 'Times New Roman'" w:hAnsi="Verdana" w:cs="Verdana"/>
                <w:sz w:val="18"/>
                <w:szCs w:val="18"/>
              </w:rPr>
              <w:t>superficie menor ubicada en el</w:t>
            </w:r>
            <w:r w:rsidR="00966A27" w:rsidRPr="00F1316C">
              <w:rPr>
                <w:rFonts w:ascii="Verdana" w:eastAsia="Cambria, 'Times New Roman'" w:hAnsi="Verdana" w:cs="Verdana"/>
                <w:sz w:val="18"/>
                <w:szCs w:val="18"/>
              </w:rPr>
              <w:t xml:space="preserve"> extremo sur del terreno. </w:t>
            </w:r>
            <w:r w:rsidR="00FE793D">
              <w:rPr>
                <w:rFonts w:ascii="Verdana" w:eastAsia="Cambria, 'Times New Roman'" w:hAnsi="Verdana" w:cs="Verdana"/>
                <w:sz w:val="18"/>
                <w:szCs w:val="18"/>
              </w:rPr>
              <w:t xml:space="preserve">En </w:t>
            </w:r>
            <w:r w:rsidR="00966A27" w:rsidRPr="00F1316C">
              <w:rPr>
                <w:rFonts w:ascii="Verdana" w:eastAsia="Cambria, 'Times New Roman'" w:hAnsi="Verdana" w:cs="Verdana"/>
                <w:sz w:val="18"/>
                <w:szCs w:val="18"/>
              </w:rPr>
              <w:t xml:space="preserve">esta área se permiten </w:t>
            </w:r>
            <w:r w:rsidR="00FE793D">
              <w:rPr>
                <w:rFonts w:ascii="Verdana" w:eastAsia="Cambria, 'Times New Roman'" w:hAnsi="Verdana" w:cs="Verdana"/>
                <w:sz w:val="18"/>
                <w:szCs w:val="18"/>
              </w:rPr>
              <w:t>los</w:t>
            </w:r>
            <w:r w:rsidR="00966A27" w:rsidRPr="00F1316C">
              <w:rPr>
                <w:rFonts w:ascii="Verdana" w:eastAsia="Cambria, 'Times New Roman'" w:hAnsi="Verdana" w:cs="Verdana"/>
                <w:sz w:val="18"/>
                <w:szCs w:val="18"/>
              </w:rPr>
              <w:t xml:space="preserve"> usos de suelo equipamiento (áreas verdes, culto, cultura, recreacional, deportivo, esparcimiento, y turismo)</w:t>
            </w:r>
            <w:r w:rsidR="00FE793D">
              <w:rPr>
                <w:rFonts w:ascii="Verdana" w:eastAsia="Cambria, 'Times New Roman'" w:hAnsi="Verdana" w:cs="Verdana"/>
                <w:sz w:val="18"/>
                <w:szCs w:val="18"/>
              </w:rPr>
              <w:t>,</w:t>
            </w:r>
            <w:r w:rsidR="00966A27" w:rsidRPr="00F1316C">
              <w:rPr>
                <w:rFonts w:ascii="Verdana" w:eastAsia="Cambria, 'Times New Roman'" w:hAnsi="Verdana" w:cs="Verdana"/>
                <w:sz w:val="18"/>
                <w:szCs w:val="18"/>
              </w:rPr>
              <w:t xml:space="preserve"> disposición final de residuos de construcción y/o demoliciones, estaciones de transferencia exclusiva. La autorización municipal pa</w:t>
            </w:r>
            <w:r>
              <w:rPr>
                <w:rFonts w:ascii="Verdana" w:eastAsia="Cambria, 'Times New Roman'" w:hAnsi="Verdana" w:cs="Verdana"/>
                <w:sz w:val="18"/>
                <w:szCs w:val="18"/>
              </w:rPr>
              <w:t>ra intervenir estas áreas se encuentra</w:t>
            </w:r>
            <w:r w:rsidR="00966A27" w:rsidRPr="00F1316C">
              <w:rPr>
                <w:rFonts w:ascii="Verdana" w:eastAsia="Cambria, 'Times New Roman'" w:hAnsi="Verdana" w:cs="Verdana"/>
                <w:sz w:val="18"/>
                <w:szCs w:val="18"/>
              </w:rPr>
              <w:t xml:space="preserve"> condicionada a estudios </w:t>
            </w:r>
            <w:r>
              <w:rPr>
                <w:rFonts w:ascii="Verdana" w:eastAsia="Cambria, 'Times New Roman'" w:hAnsi="Verdana" w:cs="Verdana"/>
                <w:sz w:val="18"/>
                <w:szCs w:val="18"/>
              </w:rPr>
              <w:t>favorables de</w:t>
            </w:r>
            <w:r w:rsidR="00966A27" w:rsidRPr="00F1316C">
              <w:rPr>
                <w:rFonts w:ascii="Verdana" w:eastAsia="Cambria, 'Times New Roman'" w:hAnsi="Verdana" w:cs="Verdana"/>
                <w:sz w:val="18"/>
                <w:szCs w:val="18"/>
              </w:rPr>
              <w:t xml:space="preserve"> los organismos competentes referidos a mecánica de suelos, gases, taludes, cierros.</w:t>
            </w:r>
          </w:p>
        </w:tc>
      </w:tr>
      <w:tr w:rsidR="00966A27" w14:paraId="527C0F41" w14:textId="77777777" w:rsidTr="008A3337">
        <w:trPr>
          <w:jc w:val="right"/>
        </w:trPr>
        <w:tc>
          <w:tcPr>
            <w:tcW w:w="540" w:type="dxa"/>
          </w:tcPr>
          <w:p w14:paraId="3C5AD37F" w14:textId="2C99A5B9" w:rsidR="00966A27" w:rsidRPr="00F1316C" w:rsidRDefault="00966A27"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t>2</w:t>
            </w:r>
          </w:p>
        </w:tc>
        <w:tc>
          <w:tcPr>
            <w:tcW w:w="3783" w:type="dxa"/>
          </w:tcPr>
          <w:p w14:paraId="0370836F" w14:textId="1D7762EE" w:rsidR="00966A27" w:rsidRPr="00F1316C" w:rsidRDefault="00966A27" w:rsidP="00966A27">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de inmuebles de Conservación Histórica o Monumento Histórico</w:t>
            </w:r>
            <w:r w:rsidRPr="00F1316C">
              <w:rPr>
                <w:rFonts w:ascii="Verdana" w:eastAsia="Cambria, 'Times New Roman'" w:hAnsi="Verdana" w:cs="Verdana"/>
                <w:sz w:val="18"/>
                <w:szCs w:val="18"/>
              </w:rPr>
              <w:t xml:space="preserve"> que requieran ser intervenidos para la ejecución del proyecto.</w:t>
            </w:r>
          </w:p>
        </w:tc>
        <w:tc>
          <w:tcPr>
            <w:tcW w:w="4926" w:type="dxa"/>
            <w:shd w:val="clear" w:color="auto" w:fill="D9D9D9" w:themeFill="background1" w:themeFillShade="D9"/>
          </w:tcPr>
          <w:p w14:paraId="081B0B32" w14:textId="77777777" w:rsidR="00966A27" w:rsidRPr="00F1316C" w:rsidRDefault="00966A27" w:rsidP="00966A27">
            <w:pPr>
              <w:framePr w:wrap="around"/>
              <w:spacing w:line="259" w:lineRule="auto"/>
              <w:jc w:val="center"/>
              <w:rPr>
                <w:rFonts w:ascii="Verdana" w:eastAsia="Cambria, 'Times New Roman'" w:hAnsi="Verdana" w:cs="Verdana"/>
                <w:b/>
                <w:sz w:val="18"/>
                <w:szCs w:val="18"/>
              </w:rPr>
            </w:pPr>
            <w:r w:rsidRPr="00F1316C">
              <w:rPr>
                <w:rFonts w:ascii="Verdana" w:eastAsia="Cambria, 'Times New Roman'" w:hAnsi="Verdana" w:cs="Verdana"/>
                <w:b/>
                <w:sz w:val="18"/>
                <w:szCs w:val="18"/>
              </w:rPr>
              <w:t>NO</w:t>
            </w:r>
          </w:p>
          <w:p w14:paraId="0E6EFA11" w14:textId="77777777" w:rsidR="00966A27" w:rsidRPr="00F1316C" w:rsidRDefault="00966A27" w:rsidP="00966A27">
            <w:pPr>
              <w:framePr w:wrap="around"/>
              <w:spacing w:line="259" w:lineRule="auto"/>
              <w:jc w:val="center"/>
              <w:rPr>
                <w:rFonts w:ascii="Verdana" w:eastAsia="Cambria, 'Times New Roman'" w:hAnsi="Verdana" w:cs="Verdana"/>
                <w:b/>
                <w:sz w:val="18"/>
                <w:szCs w:val="18"/>
              </w:rPr>
            </w:pPr>
          </w:p>
        </w:tc>
      </w:tr>
      <w:tr w:rsidR="00966A27" w14:paraId="1EBB62F0" w14:textId="77777777" w:rsidTr="008A3337">
        <w:trPr>
          <w:jc w:val="right"/>
        </w:trPr>
        <w:tc>
          <w:tcPr>
            <w:tcW w:w="540" w:type="dxa"/>
          </w:tcPr>
          <w:p w14:paraId="3F00DD1A" w14:textId="108942A0" w:rsidR="00966A27" w:rsidRPr="00F1316C" w:rsidRDefault="00966A27"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lastRenderedPageBreak/>
              <w:t>3</w:t>
            </w:r>
          </w:p>
        </w:tc>
        <w:tc>
          <w:tcPr>
            <w:tcW w:w="3783" w:type="dxa"/>
          </w:tcPr>
          <w:p w14:paraId="1F2EFD7F" w14:textId="7CCDB635" w:rsidR="00966A27" w:rsidRPr="00F1316C" w:rsidRDefault="00966A27" w:rsidP="00966A27">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 xml:space="preserve">existencia de restos arqueológicos </w:t>
            </w:r>
            <w:r w:rsidRPr="00F1316C">
              <w:rPr>
                <w:rFonts w:ascii="Verdana" w:eastAsia="Cambria, 'Times New Roman'" w:hAnsi="Verdana" w:cs="Verdana"/>
                <w:sz w:val="18"/>
                <w:szCs w:val="18"/>
              </w:rPr>
              <w:t>en el terreno.</w:t>
            </w:r>
          </w:p>
        </w:tc>
        <w:tc>
          <w:tcPr>
            <w:tcW w:w="4926" w:type="dxa"/>
            <w:shd w:val="clear" w:color="auto" w:fill="D9D9D9" w:themeFill="background1" w:themeFillShade="D9"/>
          </w:tcPr>
          <w:p w14:paraId="68BFBCD0" w14:textId="7AD41765" w:rsidR="00966A27" w:rsidRPr="00F1316C" w:rsidRDefault="00966A27" w:rsidP="00966A27">
            <w:pPr>
              <w:framePr w:wrap="around"/>
              <w:spacing w:line="259" w:lineRule="auto"/>
              <w:jc w:val="center"/>
              <w:rPr>
                <w:rFonts w:ascii="Verdana" w:eastAsia="Cambria, 'Times New Roman'" w:hAnsi="Verdana" w:cs="Verdana"/>
                <w:b/>
                <w:sz w:val="18"/>
                <w:szCs w:val="18"/>
              </w:rPr>
            </w:pPr>
            <w:r w:rsidRPr="00F1316C">
              <w:rPr>
                <w:rFonts w:ascii="Verdana" w:eastAsia="Cambria, 'Times New Roman'" w:hAnsi="Verdana" w:cs="Verdana"/>
                <w:b/>
                <w:sz w:val="18"/>
                <w:szCs w:val="18"/>
              </w:rPr>
              <w:t>NO</w:t>
            </w:r>
          </w:p>
        </w:tc>
      </w:tr>
      <w:tr w:rsidR="00966A27" w14:paraId="7C40B3DC" w14:textId="77777777" w:rsidTr="008A3337">
        <w:trPr>
          <w:jc w:val="right"/>
        </w:trPr>
        <w:tc>
          <w:tcPr>
            <w:tcW w:w="540" w:type="dxa"/>
          </w:tcPr>
          <w:p w14:paraId="2C671122" w14:textId="35927F8B" w:rsidR="00966A27" w:rsidRPr="00F1316C" w:rsidRDefault="00966A27"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t>4</w:t>
            </w:r>
          </w:p>
        </w:tc>
        <w:tc>
          <w:tcPr>
            <w:tcW w:w="3783" w:type="dxa"/>
          </w:tcPr>
          <w:p w14:paraId="09091D79" w14:textId="5033C918" w:rsidR="00966A27" w:rsidRPr="00F1316C" w:rsidRDefault="00966A27" w:rsidP="00966A27">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de suelos con potencial presencia de contaminantes ya sea en el predio o en el sector</w:t>
            </w:r>
            <w:r w:rsidRPr="00F1316C">
              <w:rPr>
                <w:rFonts w:ascii="Verdana" w:eastAsia="Cambria, 'Times New Roman'" w:hAnsi="Verdana" w:cs="Verdana"/>
                <w:sz w:val="18"/>
                <w:szCs w:val="18"/>
              </w:rPr>
              <w:t xml:space="preserve"> en que se emplazan, y que pueda significar un riesgo al medio ambiente y calidad de vida de las personas incompatible con la construcción de viviendas. Para estos efectos podrá utilizarse como referencia la guía metodológica para la gestión de suelos con potencial presencia de contaminantes y sus anexos aprobada por resolución exenta N°406 de fecha 15 mayo de 2013 del MMA.</w:t>
            </w:r>
          </w:p>
        </w:tc>
        <w:tc>
          <w:tcPr>
            <w:tcW w:w="4926" w:type="dxa"/>
            <w:shd w:val="clear" w:color="auto" w:fill="D9D9D9" w:themeFill="background1" w:themeFillShade="D9"/>
          </w:tcPr>
          <w:p w14:paraId="3DBC4F73" w14:textId="6DB67023" w:rsidR="00966A27" w:rsidRPr="00F1316C" w:rsidRDefault="00966A27" w:rsidP="00966A27">
            <w:pPr>
              <w:framePr w:wrap="around"/>
              <w:spacing w:line="259" w:lineRule="auto"/>
              <w:jc w:val="center"/>
              <w:rPr>
                <w:rFonts w:ascii="Verdana" w:eastAsia="Cambria, 'Times New Roman'" w:hAnsi="Verdana" w:cs="Verdana"/>
                <w:b/>
                <w:sz w:val="18"/>
                <w:szCs w:val="18"/>
              </w:rPr>
            </w:pPr>
            <w:r w:rsidRPr="00F1316C">
              <w:rPr>
                <w:rFonts w:ascii="Verdana" w:eastAsia="Cambria, 'Times New Roman'" w:hAnsi="Verdana" w:cs="Verdana"/>
                <w:b/>
                <w:sz w:val="18"/>
                <w:szCs w:val="18"/>
              </w:rPr>
              <w:t>NO</w:t>
            </w:r>
          </w:p>
        </w:tc>
      </w:tr>
      <w:tr w:rsidR="00FE0262" w14:paraId="16ED0A5F" w14:textId="77777777" w:rsidTr="008A3337">
        <w:trPr>
          <w:jc w:val="right"/>
        </w:trPr>
        <w:tc>
          <w:tcPr>
            <w:tcW w:w="540" w:type="dxa"/>
          </w:tcPr>
          <w:p w14:paraId="5940EAE4" w14:textId="5CB209BB" w:rsidR="00FE0262" w:rsidRPr="00F1316C" w:rsidRDefault="00FE0262"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t>5</w:t>
            </w:r>
          </w:p>
        </w:tc>
        <w:tc>
          <w:tcPr>
            <w:tcW w:w="3783" w:type="dxa"/>
          </w:tcPr>
          <w:p w14:paraId="2A80234B" w14:textId="352C2A51" w:rsidR="00FE0262" w:rsidRPr="00F1316C" w:rsidRDefault="00FE0262" w:rsidP="00FE0262">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de suelos de relleno</w:t>
            </w:r>
            <w:r w:rsidRPr="00F1316C">
              <w:rPr>
                <w:rFonts w:ascii="Verdana" w:eastAsia="Cambria, 'Times New Roman'" w:hAnsi="Verdana" w:cs="Verdana"/>
                <w:sz w:val="18"/>
                <w:szCs w:val="18"/>
              </w:rPr>
              <w:t>, que requieran una importante inversión en su mejoramiento para la correcta habilitación.</w:t>
            </w:r>
          </w:p>
        </w:tc>
        <w:tc>
          <w:tcPr>
            <w:tcW w:w="4926" w:type="dxa"/>
            <w:shd w:val="clear" w:color="auto" w:fill="D9D9D9" w:themeFill="background1" w:themeFillShade="D9"/>
          </w:tcPr>
          <w:p w14:paraId="10D6AE65" w14:textId="7A604807" w:rsidR="00FE0262" w:rsidRPr="00F1316C" w:rsidRDefault="00FE0262" w:rsidP="00FE0262">
            <w:pPr>
              <w:framePr w:wrap="around"/>
              <w:spacing w:line="259" w:lineRule="auto"/>
              <w:jc w:val="center"/>
              <w:rPr>
                <w:rFonts w:ascii="Verdana" w:eastAsia="Cambria, 'Times New Roman'" w:hAnsi="Verdana" w:cs="Verdana"/>
                <w:b/>
                <w:sz w:val="18"/>
                <w:szCs w:val="18"/>
              </w:rPr>
            </w:pPr>
            <w:r w:rsidRPr="00F1316C">
              <w:rPr>
                <w:rFonts w:ascii="Verdana" w:eastAsia="Cambria, 'Times New Roman'" w:hAnsi="Verdana" w:cs="Verdana"/>
                <w:b/>
                <w:sz w:val="18"/>
                <w:szCs w:val="18"/>
              </w:rPr>
              <w:t>NO</w:t>
            </w:r>
          </w:p>
        </w:tc>
      </w:tr>
      <w:tr w:rsidR="00FE0262" w14:paraId="5EE56EB3" w14:textId="77777777" w:rsidTr="008A3337">
        <w:trPr>
          <w:jc w:val="right"/>
        </w:trPr>
        <w:tc>
          <w:tcPr>
            <w:tcW w:w="540" w:type="dxa"/>
          </w:tcPr>
          <w:p w14:paraId="6AAB60EC" w14:textId="5AB8363E" w:rsidR="00FE0262" w:rsidRPr="00F1316C" w:rsidRDefault="00FE0262"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t>6</w:t>
            </w:r>
          </w:p>
        </w:tc>
        <w:tc>
          <w:tcPr>
            <w:tcW w:w="3783" w:type="dxa"/>
          </w:tcPr>
          <w:p w14:paraId="4BB21F84" w14:textId="6805D28B" w:rsidR="00FE0262" w:rsidRPr="00F1316C" w:rsidRDefault="00FE0262" w:rsidP="00FE0262">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y / o admisión de proyectos con uso de suelo actividad productiva o infraestructura calificada como molesta, insalubre o contaminante, o peligrosa</w:t>
            </w:r>
            <w:r w:rsidRPr="00F1316C">
              <w:rPr>
                <w:rFonts w:ascii="Verdana" w:eastAsia="Cambria, 'Times New Roman'" w:hAnsi="Verdana" w:cs="Verdana"/>
                <w:sz w:val="18"/>
                <w:szCs w:val="18"/>
              </w:rPr>
              <w:t>- conforme al artículo 4.14.2 de la OGUC, en el sector en que se emplace el predio, cuyo funcionamiento pudiese resultar incompatible con la construcción de viviendas, sea que se encuentre o no permitido el uso de suelo residencial destino vivienda en los señalados predios, de acuerdo al IPT.</w:t>
            </w:r>
          </w:p>
        </w:tc>
        <w:tc>
          <w:tcPr>
            <w:tcW w:w="4926" w:type="dxa"/>
            <w:shd w:val="clear" w:color="auto" w:fill="D9D9D9" w:themeFill="background1" w:themeFillShade="D9"/>
          </w:tcPr>
          <w:p w14:paraId="426B1F86" w14:textId="77777777" w:rsidR="00FE0262" w:rsidRPr="00F1316C" w:rsidRDefault="00FE0262" w:rsidP="00FE0262">
            <w:pPr>
              <w:framePr w:wrap="around"/>
              <w:jc w:val="center"/>
              <w:rPr>
                <w:rFonts w:ascii="Verdana" w:hAnsi="Verdana" w:cs="Arial"/>
                <w:color w:val="000000"/>
                <w:sz w:val="18"/>
                <w:lang w:eastAsia="es-CL"/>
              </w:rPr>
            </w:pPr>
            <w:r w:rsidRPr="00F1316C">
              <w:rPr>
                <w:rFonts w:ascii="Verdana" w:hAnsi="Verdana" w:cs="Arial"/>
                <w:b/>
                <w:color w:val="000000"/>
                <w:sz w:val="18"/>
                <w:lang w:eastAsia="es-CL"/>
              </w:rPr>
              <w:t>SÍ</w:t>
            </w:r>
          </w:p>
          <w:p w14:paraId="0B6FE65F" w14:textId="61F93CE2" w:rsidR="00FE0262" w:rsidRPr="00F1316C" w:rsidRDefault="00FE0262" w:rsidP="00AC51AD">
            <w:pPr>
              <w:framePr w:wrap="around"/>
              <w:spacing w:line="259" w:lineRule="auto"/>
              <w:jc w:val="both"/>
              <w:rPr>
                <w:rFonts w:ascii="Verdana" w:eastAsia="Cambria, 'Times New Roman'" w:hAnsi="Verdana" w:cs="Verdana"/>
                <w:b/>
                <w:sz w:val="18"/>
                <w:szCs w:val="18"/>
              </w:rPr>
            </w:pPr>
            <w:r w:rsidRPr="00F1316C">
              <w:rPr>
                <w:rFonts w:ascii="Verdana" w:eastAsia="Cambria, 'Times New Roman'" w:hAnsi="Verdana" w:cs="Verdana"/>
                <w:sz w:val="18"/>
                <w:szCs w:val="18"/>
              </w:rPr>
              <w:t xml:space="preserve">El terreno se emplaza en la </w:t>
            </w:r>
            <w:r w:rsidR="005E0239">
              <w:rPr>
                <w:rFonts w:ascii="Verdana" w:eastAsia="Cambria, 'Times New Roman'" w:hAnsi="Verdana" w:cs="Verdana"/>
                <w:sz w:val="18"/>
                <w:szCs w:val="18"/>
              </w:rPr>
              <w:t>“</w:t>
            </w:r>
            <w:r w:rsidRPr="00F1316C">
              <w:rPr>
                <w:rFonts w:ascii="Verdana" w:eastAsia="Cambria, 'Times New Roman'" w:hAnsi="Verdana" w:cs="Verdana"/>
                <w:sz w:val="18"/>
                <w:szCs w:val="18"/>
              </w:rPr>
              <w:t>Zona Mixta Industria, Equipamiento y Hospedaje</w:t>
            </w:r>
            <w:r w:rsidR="005E0239">
              <w:rPr>
                <w:rFonts w:ascii="Verdana" w:eastAsia="Cambria, 'Times New Roman'" w:hAnsi="Verdana" w:cs="Verdana"/>
                <w:sz w:val="18"/>
                <w:szCs w:val="18"/>
              </w:rPr>
              <w:t>”</w:t>
            </w:r>
            <w:r w:rsidRPr="00F1316C">
              <w:rPr>
                <w:rFonts w:ascii="Verdana" w:eastAsia="Cambria, 'Times New Roman'" w:hAnsi="Verdana" w:cs="Verdana"/>
                <w:sz w:val="18"/>
                <w:szCs w:val="18"/>
              </w:rPr>
              <w:t xml:space="preserve"> </w:t>
            </w:r>
            <w:r w:rsidR="005E0239">
              <w:rPr>
                <w:rFonts w:ascii="Verdana" w:eastAsia="Cambria, 'Times New Roman'" w:hAnsi="Verdana" w:cs="Verdana"/>
                <w:sz w:val="18"/>
                <w:szCs w:val="18"/>
              </w:rPr>
              <w:t>d</w:t>
            </w:r>
            <w:r w:rsidR="00AC51AD">
              <w:rPr>
                <w:rFonts w:ascii="Verdana" w:eastAsia="Cambria, 'Times New Roman'" w:hAnsi="Verdana" w:cs="Verdana"/>
                <w:sz w:val="18"/>
                <w:szCs w:val="18"/>
              </w:rPr>
              <w:t>el PRC de Cerro Navia,</w:t>
            </w:r>
            <w:r w:rsidRPr="00F1316C">
              <w:rPr>
                <w:rFonts w:ascii="Verdana" w:eastAsia="Cambria, 'Times New Roman'" w:hAnsi="Verdana" w:cs="Verdana"/>
                <w:sz w:val="18"/>
                <w:szCs w:val="18"/>
              </w:rPr>
              <w:t xml:space="preserve"> la cual admite el uso de suelo de Actividades Productivas con calificación de Inofensivas y Molestas (industria, almacena</w:t>
            </w:r>
            <w:r w:rsidR="00AC51AD">
              <w:rPr>
                <w:rFonts w:ascii="Verdana" w:eastAsia="Cambria, 'Times New Roman'" w:hAnsi="Verdana" w:cs="Verdana"/>
                <w:sz w:val="18"/>
                <w:szCs w:val="18"/>
              </w:rPr>
              <w:t xml:space="preserve">miento y talleres) y </w:t>
            </w:r>
            <w:r w:rsidRPr="00F1316C">
              <w:rPr>
                <w:rFonts w:ascii="Verdana" w:eastAsia="Cambria, 'Times New Roman'" w:hAnsi="Verdana" w:cs="Verdana"/>
                <w:sz w:val="18"/>
                <w:szCs w:val="18"/>
              </w:rPr>
              <w:t>el uso de suelo Infraestructura (transporte, terminales de transporte y transferen</w:t>
            </w:r>
            <w:r w:rsidR="00AC51AD">
              <w:rPr>
                <w:rFonts w:ascii="Verdana" w:eastAsia="Cambria, 'Times New Roman'" w:hAnsi="Verdana" w:cs="Verdana"/>
                <w:sz w:val="18"/>
                <w:szCs w:val="18"/>
              </w:rPr>
              <w:t xml:space="preserve">cia de carga). Dicha zonificación </w:t>
            </w:r>
            <w:r w:rsidRPr="00F1316C">
              <w:rPr>
                <w:rFonts w:ascii="Verdana" w:eastAsia="Cambria, 'Times New Roman'" w:hAnsi="Verdana" w:cs="Verdana"/>
                <w:sz w:val="18"/>
                <w:szCs w:val="18"/>
              </w:rPr>
              <w:t xml:space="preserve">ha permitido la instalación del Terminal METBUS y </w:t>
            </w:r>
            <w:r w:rsidR="00AC51AD">
              <w:rPr>
                <w:rFonts w:ascii="Verdana" w:eastAsia="Cambria, 'Times New Roman'" w:hAnsi="Verdana" w:cs="Verdana"/>
                <w:sz w:val="18"/>
                <w:szCs w:val="18"/>
              </w:rPr>
              <w:t xml:space="preserve">del </w:t>
            </w:r>
            <w:r w:rsidRPr="00F1316C">
              <w:rPr>
                <w:rFonts w:ascii="Verdana" w:eastAsia="Cambria, 'Times New Roman'" w:hAnsi="Verdana" w:cs="Verdana"/>
                <w:sz w:val="18"/>
                <w:szCs w:val="18"/>
              </w:rPr>
              <w:t xml:space="preserve">Parque Industrial Cerro Navia </w:t>
            </w:r>
            <w:r w:rsidR="00AC51AD">
              <w:rPr>
                <w:rFonts w:ascii="Verdana" w:eastAsia="Cambria, 'Times New Roman'" w:hAnsi="Verdana" w:cs="Verdana"/>
                <w:sz w:val="18"/>
                <w:szCs w:val="18"/>
              </w:rPr>
              <w:t>Verde de ENEA, a</w:t>
            </w:r>
            <w:r w:rsidRPr="00F1316C">
              <w:rPr>
                <w:rFonts w:ascii="Verdana" w:eastAsia="Cambria, 'Times New Roman'" w:hAnsi="Verdana" w:cs="Verdana"/>
                <w:sz w:val="18"/>
                <w:szCs w:val="18"/>
              </w:rPr>
              <w:t>mbos actualmente existentes y colindantes con el terreno .</w:t>
            </w:r>
          </w:p>
        </w:tc>
      </w:tr>
      <w:tr w:rsidR="00FE0262" w14:paraId="27A6C9EC" w14:textId="77777777" w:rsidTr="008A3337">
        <w:trPr>
          <w:jc w:val="right"/>
        </w:trPr>
        <w:tc>
          <w:tcPr>
            <w:tcW w:w="540" w:type="dxa"/>
          </w:tcPr>
          <w:p w14:paraId="1D5555FA" w14:textId="352D5B37" w:rsidR="00FE0262" w:rsidRPr="00F1316C" w:rsidRDefault="00FE0262"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t>7</w:t>
            </w:r>
          </w:p>
        </w:tc>
        <w:tc>
          <w:tcPr>
            <w:tcW w:w="3783" w:type="dxa"/>
          </w:tcPr>
          <w:p w14:paraId="6DD01350" w14:textId="28111F54" w:rsidR="00FE0262" w:rsidRPr="00F1316C" w:rsidRDefault="00FE0262" w:rsidP="00FE0262">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de una prohibición expresa del uso de suelo residencial destino vivienda</w:t>
            </w:r>
            <w:r w:rsidRPr="00F1316C">
              <w:rPr>
                <w:rFonts w:ascii="Verdana" w:eastAsia="Cambria, 'Times New Roman'" w:hAnsi="Verdana" w:cs="Verdana"/>
                <w:sz w:val="18"/>
                <w:szCs w:val="18"/>
              </w:rPr>
              <w:t xml:space="preserve"> aplicable al sector en que se encuentra emplazado el predio de acuerdo al IPT vigente. Para la ponderación de esta circunstancia, se deberá recurrir a la información disponible en la memoria explicativa del PRC respectivo.</w:t>
            </w:r>
          </w:p>
        </w:tc>
        <w:tc>
          <w:tcPr>
            <w:tcW w:w="4926" w:type="dxa"/>
            <w:shd w:val="clear" w:color="auto" w:fill="D9D9D9" w:themeFill="background1" w:themeFillShade="D9"/>
          </w:tcPr>
          <w:p w14:paraId="33EBA4E5" w14:textId="77777777" w:rsidR="00FE0262" w:rsidRPr="00F1316C" w:rsidRDefault="00FE0262" w:rsidP="00FE0262">
            <w:pPr>
              <w:pStyle w:val="Prrafodelista"/>
              <w:framePr w:wrap="around"/>
              <w:spacing w:line="259" w:lineRule="auto"/>
              <w:ind w:left="0"/>
              <w:jc w:val="center"/>
              <w:rPr>
                <w:rFonts w:ascii="Verdana" w:eastAsia="Cambria, 'Times New Roman'" w:hAnsi="Verdana" w:cs="Verdana"/>
                <w:b/>
                <w:sz w:val="18"/>
                <w:szCs w:val="18"/>
              </w:rPr>
            </w:pPr>
            <w:r w:rsidRPr="00F1316C">
              <w:rPr>
                <w:rFonts w:ascii="Verdana" w:eastAsia="Cambria, 'Times New Roman'" w:hAnsi="Verdana" w:cs="Verdana"/>
                <w:b/>
                <w:sz w:val="18"/>
                <w:szCs w:val="18"/>
              </w:rPr>
              <w:t>SÍ</w:t>
            </w:r>
          </w:p>
          <w:p w14:paraId="6281C671" w14:textId="7221B4B0" w:rsidR="00FE0262" w:rsidRPr="00F1316C" w:rsidRDefault="00FE0262" w:rsidP="00FE0262">
            <w:pPr>
              <w:framePr w:wrap="around"/>
              <w:spacing w:line="259" w:lineRule="auto"/>
              <w:jc w:val="both"/>
              <w:rPr>
                <w:rFonts w:ascii="Verdana" w:eastAsia="Cambria, 'Times New Roman'" w:hAnsi="Verdana" w:cs="Verdana"/>
                <w:b/>
                <w:sz w:val="18"/>
                <w:szCs w:val="18"/>
              </w:rPr>
            </w:pPr>
            <w:r w:rsidRPr="00F1316C">
              <w:rPr>
                <w:rFonts w:ascii="Verdana" w:eastAsia="Cambria, 'Times New Roman'" w:hAnsi="Verdana" w:cs="Verdana"/>
                <w:sz w:val="18"/>
                <w:szCs w:val="18"/>
              </w:rPr>
              <w:t>Existe prohibición expresa del uso de suelo residencial con destino vivienda en la “Zona Mixta Industria, Equipamiento, Hospedaje” y en la “Zona Equipamiento Exclusivo”, fijadas por el PRC de Cerro Navia en el sector donde se localiza el terreno.</w:t>
            </w:r>
          </w:p>
        </w:tc>
      </w:tr>
      <w:tr w:rsidR="00FE0262" w14:paraId="7C9B1C93" w14:textId="77777777" w:rsidTr="008A3337">
        <w:trPr>
          <w:jc w:val="right"/>
        </w:trPr>
        <w:tc>
          <w:tcPr>
            <w:tcW w:w="540" w:type="dxa"/>
          </w:tcPr>
          <w:p w14:paraId="551B0A90" w14:textId="121DB96E" w:rsidR="00FE0262" w:rsidRPr="00F1316C" w:rsidRDefault="00FE0262"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color w:val="000000" w:themeColor="text1"/>
                <w:sz w:val="18"/>
                <w:szCs w:val="18"/>
              </w:rPr>
              <w:t>8</w:t>
            </w:r>
          </w:p>
        </w:tc>
        <w:tc>
          <w:tcPr>
            <w:tcW w:w="3783" w:type="dxa"/>
          </w:tcPr>
          <w:p w14:paraId="09711853" w14:textId="195F5D3F" w:rsidR="00FE0262" w:rsidRPr="00F1316C" w:rsidRDefault="00FE0262" w:rsidP="00FE0262">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de</w:t>
            </w:r>
            <w:r w:rsidRPr="00F1316C">
              <w:rPr>
                <w:rFonts w:ascii="Verdana" w:eastAsia="Cambria, 'Times New Roman'" w:hAnsi="Verdana" w:cs="Verdana"/>
                <w:sz w:val="18"/>
                <w:szCs w:val="18"/>
              </w:rPr>
              <w:t xml:space="preserve"> </w:t>
            </w:r>
            <w:r w:rsidRPr="00F1316C">
              <w:rPr>
                <w:rFonts w:ascii="Verdana" w:eastAsia="Cambria, 'Times New Roman'" w:hAnsi="Verdana" w:cs="Verdana"/>
                <w:b/>
                <w:sz w:val="18"/>
                <w:szCs w:val="18"/>
              </w:rPr>
              <w:t>franjas o zonas no edificables</w:t>
            </w:r>
            <w:r w:rsidRPr="00F1316C">
              <w:rPr>
                <w:rFonts w:ascii="Verdana" w:eastAsia="Cambria, 'Times New Roman'" w:hAnsi="Verdana" w:cs="Verdana"/>
                <w:sz w:val="18"/>
                <w:szCs w:val="18"/>
              </w:rPr>
              <w:t xml:space="preserve"> en el predio conforme a lo expuesto a lo señalado en el punto 3.2. de la circular 458 DDU469 de fecha 14.10.2022.</w:t>
            </w:r>
          </w:p>
        </w:tc>
        <w:tc>
          <w:tcPr>
            <w:tcW w:w="4926" w:type="dxa"/>
            <w:shd w:val="clear" w:color="auto" w:fill="D9D9D9" w:themeFill="background1" w:themeFillShade="D9"/>
          </w:tcPr>
          <w:p w14:paraId="7A88FAC5" w14:textId="77777777" w:rsidR="00FE0262" w:rsidRPr="00F1316C" w:rsidRDefault="00FE0262" w:rsidP="00FE0262">
            <w:pPr>
              <w:pStyle w:val="Prrafodelista"/>
              <w:framePr w:wrap="around"/>
              <w:spacing w:line="259" w:lineRule="auto"/>
              <w:ind w:left="0"/>
              <w:jc w:val="center"/>
              <w:rPr>
                <w:rFonts w:ascii="Verdana" w:eastAsia="Cambria, 'Times New Roman'" w:hAnsi="Verdana" w:cs="Verdana"/>
                <w:b/>
                <w:sz w:val="18"/>
                <w:szCs w:val="18"/>
              </w:rPr>
            </w:pPr>
            <w:r w:rsidRPr="00F1316C">
              <w:rPr>
                <w:rFonts w:ascii="Verdana" w:eastAsia="Cambria, 'Times New Roman'" w:hAnsi="Verdana" w:cs="Verdana"/>
                <w:b/>
                <w:sz w:val="18"/>
                <w:szCs w:val="18"/>
              </w:rPr>
              <w:t>Sí</w:t>
            </w:r>
          </w:p>
          <w:p w14:paraId="068F0449" w14:textId="52C20BAD" w:rsidR="003759D4" w:rsidRDefault="00FE0262" w:rsidP="00FE0262">
            <w:pPr>
              <w:pStyle w:val="Prrafodelista"/>
              <w:framePr w:wrap="around"/>
              <w:spacing w:line="259" w:lineRule="auto"/>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El terreno</w:t>
            </w:r>
            <w:r w:rsidR="003759D4">
              <w:rPr>
                <w:rFonts w:ascii="Verdana" w:eastAsia="Cambria, 'Times New Roman'" w:hAnsi="Verdana" w:cs="Verdana"/>
                <w:sz w:val="18"/>
                <w:szCs w:val="18"/>
              </w:rPr>
              <w:t xml:space="preserve"> se encuentra afectado por las</w:t>
            </w:r>
            <w:r w:rsidR="00347D51">
              <w:rPr>
                <w:rFonts w:ascii="Verdana" w:eastAsia="Cambria, 'Times New Roman'" w:hAnsi="Verdana" w:cs="Verdana"/>
                <w:sz w:val="18"/>
                <w:szCs w:val="18"/>
              </w:rPr>
              <w:t xml:space="preserve"> siguientes</w:t>
            </w:r>
            <w:r w:rsidR="003759D4">
              <w:rPr>
                <w:rFonts w:ascii="Verdana" w:eastAsia="Cambria, 'Times New Roman'" w:hAnsi="Verdana" w:cs="Verdana"/>
                <w:sz w:val="18"/>
                <w:szCs w:val="18"/>
              </w:rPr>
              <w:t xml:space="preserve"> zonas</w:t>
            </w:r>
            <w:r w:rsidRPr="00F1316C">
              <w:rPr>
                <w:rFonts w:ascii="Verdana" w:eastAsia="Cambria, 'Times New Roman'" w:hAnsi="Verdana" w:cs="Verdana"/>
                <w:sz w:val="18"/>
                <w:szCs w:val="18"/>
              </w:rPr>
              <w:t xml:space="preserve"> no</w:t>
            </w:r>
            <w:r w:rsidR="003759D4">
              <w:rPr>
                <w:rFonts w:ascii="Verdana" w:eastAsia="Cambria, 'Times New Roman'" w:hAnsi="Verdana" w:cs="Verdana"/>
                <w:sz w:val="18"/>
                <w:szCs w:val="18"/>
              </w:rPr>
              <w:t xml:space="preserve"> edificables:</w:t>
            </w:r>
          </w:p>
          <w:p w14:paraId="3002433D" w14:textId="77777777" w:rsidR="003759D4" w:rsidRDefault="003759D4" w:rsidP="00FE0262">
            <w:pPr>
              <w:pStyle w:val="Prrafodelista"/>
              <w:framePr w:wrap="around"/>
              <w:spacing w:line="259" w:lineRule="auto"/>
              <w:ind w:left="0"/>
              <w:jc w:val="both"/>
              <w:rPr>
                <w:rFonts w:ascii="Verdana" w:eastAsia="Cambria, 'Times New Roman'" w:hAnsi="Verdana" w:cs="Verdana"/>
                <w:sz w:val="18"/>
                <w:szCs w:val="18"/>
              </w:rPr>
            </w:pPr>
          </w:p>
          <w:p w14:paraId="7409634E" w14:textId="5531BF14" w:rsidR="00FE0262" w:rsidRPr="00F1316C" w:rsidRDefault="003759D4" w:rsidP="00FE0262">
            <w:pPr>
              <w:pStyle w:val="Prrafodelista"/>
              <w:framePr w:wrap="around"/>
              <w:spacing w:line="259" w:lineRule="auto"/>
              <w:ind w:left="0"/>
              <w:jc w:val="both"/>
              <w:rPr>
                <w:rFonts w:ascii="Verdana" w:eastAsia="Cambria, 'Times New Roman'" w:hAnsi="Verdana" w:cs="Verdana"/>
                <w:sz w:val="18"/>
                <w:szCs w:val="18"/>
              </w:rPr>
            </w:pPr>
            <w:r>
              <w:rPr>
                <w:rFonts w:ascii="Verdana" w:eastAsia="Cambria, 'Times New Roman'" w:hAnsi="Verdana" w:cs="Verdana"/>
                <w:sz w:val="18"/>
                <w:szCs w:val="18"/>
              </w:rPr>
              <w:t xml:space="preserve">- </w:t>
            </w:r>
            <w:r w:rsidR="00FE0262" w:rsidRPr="00F1316C">
              <w:rPr>
                <w:rFonts w:ascii="Verdana" w:eastAsia="Cambria, 'Times New Roman'" w:hAnsi="Verdana" w:cs="Verdana"/>
                <w:sz w:val="18"/>
                <w:szCs w:val="18"/>
              </w:rPr>
              <w:t xml:space="preserve">“Área de Resguardo de Infraestructura Energética” del artículo 8.4.3. letra b) del PRMS. </w:t>
            </w:r>
            <w:r>
              <w:rPr>
                <w:rFonts w:ascii="Verdana" w:eastAsia="Cambria, 'Times New Roman'" w:hAnsi="Verdana" w:cs="Verdana"/>
                <w:sz w:val="18"/>
                <w:szCs w:val="18"/>
              </w:rPr>
              <w:t>Correspondiente a</w:t>
            </w:r>
            <w:r w:rsidR="00FE0262" w:rsidRPr="00F1316C">
              <w:rPr>
                <w:rFonts w:ascii="Verdana" w:eastAsia="Cambria, 'Times New Roman'" w:hAnsi="Verdana" w:cs="Verdana"/>
                <w:sz w:val="18"/>
                <w:szCs w:val="18"/>
              </w:rPr>
              <w:t xml:space="preserve"> la Línea de Transmisión de Energía Eléctrica “Lo Aguirre Cerro Navia – Tensión 220 kV” </w:t>
            </w:r>
            <w:r>
              <w:rPr>
                <w:rFonts w:ascii="Verdana" w:eastAsia="Cambria, 'Times New Roman'" w:hAnsi="Verdana" w:cs="Verdana"/>
                <w:sz w:val="18"/>
                <w:szCs w:val="18"/>
              </w:rPr>
              <w:t xml:space="preserve">que </w:t>
            </w:r>
            <w:r w:rsidR="00FE0262" w:rsidRPr="00F1316C">
              <w:rPr>
                <w:rFonts w:ascii="Verdana" w:eastAsia="Cambria, 'Times New Roman'" w:hAnsi="Verdana" w:cs="Verdana"/>
                <w:sz w:val="18"/>
                <w:szCs w:val="18"/>
              </w:rPr>
              <w:t xml:space="preserve">considera una faja de protección de 20 metros de ancho a partir del eje de la línea, </w:t>
            </w:r>
            <w:r>
              <w:rPr>
                <w:rFonts w:ascii="Verdana" w:eastAsia="Cambria, 'Times New Roman'" w:hAnsi="Verdana" w:cs="Verdana"/>
                <w:sz w:val="18"/>
                <w:szCs w:val="18"/>
              </w:rPr>
              <w:t>en</w:t>
            </w:r>
            <w:r w:rsidR="00FE0262" w:rsidRPr="00F1316C">
              <w:rPr>
                <w:rFonts w:ascii="Verdana" w:eastAsia="Cambria, 'Times New Roman'" w:hAnsi="Verdana" w:cs="Verdana"/>
                <w:sz w:val="18"/>
                <w:szCs w:val="18"/>
              </w:rPr>
              <w:t xml:space="preserve"> un ancho total de 40 metros.</w:t>
            </w:r>
          </w:p>
          <w:p w14:paraId="27339E66" w14:textId="77777777" w:rsidR="00FE0262" w:rsidRPr="00F1316C" w:rsidRDefault="00FE0262" w:rsidP="00FE0262">
            <w:pPr>
              <w:pStyle w:val="Prrafodelista"/>
              <w:framePr w:wrap="around"/>
              <w:spacing w:line="259" w:lineRule="auto"/>
              <w:ind w:left="0"/>
              <w:jc w:val="both"/>
              <w:rPr>
                <w:rFonts w:ascii="Verdana" w:eastAsia="Cambria, 'Times New Roman'" w:hAnsi="Verdana" w:cs="Verdana"/>
                <w:sz w:val="18"/>
                <w:szCs w:val="18"/>
              </w:rPr>
            </w:pPr>
          </w:p>
          <w:p w14:paraId="52BECBBE" w14:textId="57E987EE" w:rsidR="00FE0262" w:rsidRPr="00F1316C" w:rsidRDefault="003759D4" w:rsidP="00FE793D">
            <w:pPr>
              <w:framePr w:wrap="around"/>
              <w:spacing w:line="259" w:lineRule="auto"/>
              <w:jc w:val="both"/>
              <w:rPr>
                <w:rFonts w:ascii="Verdana" w:eastAsia="Cambria, 'Times New Roman'" w:hAnsi="Verdana" w:cs="Verdana"/>
                <w:b/>
                <w:sz w:val="18"/>
                <w:szCs w:val="18"/>
              </w:rPr>
            </w:pPr>
            <w:r>
              <w:rPr>
                <w:rFonts w:ascii="Verdana" w:eastAsia="Cambria, 'Times New Roman'" w:hAnsi="Verdana" w:cs="Verdana"/>
                <w:sz w:val="18"/>
                <w:szCs w:val="18"/>
              </w:rPr>
              <w:t>-</w:t>
            </w:r>
            <w:r w:rsidR="00FE0262" w:rsidRPr="00F1316C">
              <w:rPr>
                <w:rFonts w:ascii="Verdana" w:eastAsia="Cambria, 'Times New Roman'" w:hAnsi="Verdana" w:cs="Verdana"/>
                <w:sz w:val="18"/>
                <w:szCs w:val="18"/>
              </w:rPr>
              <w:t xml:space="preserve"> “Área de Resguardo de Aeropuertos, Aeródromos y Radio Ayudas” del artículo 8.4.1.3. del PRMS. </w:t>
            </w:r>
            <w:r w:rsidR="00FE793D">
              <w:rPr>
                <w:rFonts w:ascii="Verdana" w:eastAsia="Cambria, 'Times New Roman'" w:hAnsi="Verdana" w:cs="Verdana"/>
                <w:sz w:val="18"/>
                <w:szCs w:val="18"/>
              </w:rPr>
              <w:t>Correspondiente al</w:t>
            </w:r>
            <w:r w:rsidR="00FE0262" w:rsidRPr="00F1316C">
              <w:rPr>
                <w:rFonts w:ascii="Verdana" w:eastAsia="Cambria, 'Times New Roman'" w:hAnsi="Verdana" w:cs="Verdana"/>
                <w:sz w:val="18"/>
                <w:szCs w:val="18"/>
              </w:rPr>
              <w:t xml:space="preserve"> área “d” que reconoce la zona de protección aérea del Aeropuerto Comodoro Arturo Merino Benítez, determinada en el D.S. 173 del Ministerio de Defensa publicado en D.O. el 19.02.2004.  </w:t>
            </w:r>
            <w:r w:rsidR="00811E66">
              <w:rPr>
                <w:rFonts w:ascii="Verdana" w:eastAsia="Cambria, 'Times New Roman'" w:hAnsi="Verdana" w:cs="Verdana"/>
                <w:sz w:val="18"/>
                <w:szCs w:val="18"/>
              </w:rPr>
              <w:t>En el</w:t>
            </w:r>
            <w:r w:rsidR="000D4DB3">
              <w:rPr>
                <w:rFonts w:ascii="Verdana" w:eastAsia="Cambria, 'Times New Roman'" w:hAnsi="Verdana" w:cs="Verdana"/>
                <w:sz w:val="18"/>
                <w:szCs w:val="18"/>
              </w:rPr>
              <w:t xml:space="preserve"> área “d” </w:t>
            </w:r>
            <w:r w:rsidR="00FE0262" w:rsidRPr="00F1316C">
              <w:rPr>
                <w:rFonts w:ascii="Verdana" w:eastAsia="Cambria, 'Times New Roman'" w:hAnsi="Verdana" w:cs="Verdana"/>
                <w:sz w:val="18"/>
                <w:szCs w:val="18"/>
              </w:rPr>
              <w:t xml:space="preserve">se delimita el espacio aéreo necesario para las operaciones, </w:t>
            </w:r>
            <w:r w:rsidR="00811E66">
              <w:rPr>
                <w:rFonts w:ascii="Verdana" w:eastAsia="Cambria, 'Times New Roman'" w:hAnsi="Verdana" w:cs="Verdana"/>
                <w:sz w:val="18"/>
                <w:szCs w:val="18"/>
              </w:rPr>
              <w:t xml:space="preserve">restringiéndose </w:t>
            </w:r>
            <w:r w:rsidR="00FE0262" w:rsidRPr="00F1316C">
              <w:rPr>
                <w:rFonts w:ascii="Verdana" w:eastAsia="Cambria, 'Times New Roman'" w:hAnsi="Verdana" w:cs="Verdana"/>
                <w:sz w:val="18"/>
                <w:szCs w:val="18"/>
              </w:rPr>
              <w:t>la altura de las edificaciones e instalaciones a 45 metros.</w:t>
            </w:r>
          </w:p>
        </w:tc>
      </w:tr>
      <w:tr w:rsidR="00FE0262" w14:paraId="76D3B271" w14:textId="77777777" w:rsidTr="008A3337">
        <w:trPr>
          <w:jc w:val="right"/>
        </w:trPr>
        <w:tc>
          <w:tcPr>
            <w:tcW w:w="540" w:type="dxa"/>
          </w:tcPr>
          <w:p w14:paraId="435C86C8" w14:textId="28F8C196" w:rsidR="00FE0262" w:rsidRPr="00F1316C" w:rsidRDefault="00FE0262"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t>9</w:t>
            </w:r>
          </w:p>
        </w:tc>
        <w:tc>
          <w:tcPr>
            <w:tcW w:w="3783" w:type="dxa"/>
          </w:tcPr>
          <w:p w14:paraId="4FAB7A6D" w14:textId="6A275BC0" w:rsidR="00FE0262" w:rsidRPr="00F1316C" w:rsidRDefault="00FE0262" w:rsidP="00FE0262">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de áreas de protección de recursos de valor natural</w:t>
            </w:r>
            <w:r w:rsidRPr="00F1316C">
              <w:rPr>
                <w:rFonts w:ascii="Verdana" w:eastAsia="Cambria, 'Times New Roman'" w:hAnsi="Verdana" w:cs="Verdana"/>
                <w:sz w:val="18"/>
                <w:szCs w:val="18"/>
              </w:rPr>
              <w:t>, de acuerdo a lo señalado en el punto 3.3. de la circular 458 DDU469 de fecha 14.10.2022.</w:t>
            </w:r>
          </w:p>
        </w:tc>
        <w:tc>
          <w:tcPr>
            <w:tcW w:w="4926" w:type="dxa"/>
            <w:shd w:val="clear" w:color="auto" w:fill="D9D9D9" w:themeFill="background1" w:themeFillShade="D9"/>
          </w:tcPr>
          <w:p w14:paraId="0084844A" w14:textId="02F7C0CD" w:rsidR="00FE0262" w:rsidRPr="00F1316C" w:rsidRDefault="00FE0262" w:rsidP="00FE0262">
            <w:pPr>
              <w:framePr w:wrap="around"/>
              <w:spacing w:line="259" w:lineRule="auto"/>
              <w:jc w:val="center"/>
              <w:rPr>
                <w:rFonts w:ascii="Verdana" w:eastAsia="Cambria, 'Times New Roman'" w:hAnsi="Verdana" w:cs="Verdana"/>
                <w:b/>
                <w:sz w:val="18"/>
                <w:szCs w:val="18"/>
              </w:rPr>
            </w:pPr>
            <w:r w:rsidRPr="00F1316C">
              <w:rPr>
                <w:rFonts w:ascii="Verdana" w:eastAsia="Cambria, 'Times New Roman'" w:hAnsi="Verdana" w:cs="Verdana"/>
                <w:b/>
                <w:sz w:val="18"/>
                <w:szCs w:val="18"/>
              </w:rPr>
              <w:t>NO</w:t>
            </w:r>
          </w:p>
        </w:tc>
      </w:tr>
      <w:tr w:rsidR="00FE0262" w14:paraId="4600AE72" w14:textId="77777777" w:rsidTr="008A3337">
        <w:trPr>
          <w:jc w:val="right"/>
        </w:trPr>
        <w:tc>
          <w:tcPr>
            <w:tcW w:w="540" w:type="dxa"/>
          </w:tcPr>
          <w:p w14:paraId="59FBE7C0" w14:textId="75AC2919" w:rsidR="00FE0262" w:rsidRPr="00F1316C" w:rsidRDefault="00FE0262"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color w:val="000000" w:themeColor="text1"/>
                <w:sz w:val="18"/>
                <w:szCs w:val="18"/>
              </w:rPr>
              <w:lastRenderedPageBreak/>
              <w:t>10</w:t>
            </w:r>
          </w:p>
        </w:tc>
        <w:tc>
          <w:tcPr>
            <w:tcW w:w="3783" w:type="dxa"/>
          </w:tcPr>
          <w:p w14:paraId="2FF6A75D" w14:textId="68B19FDD" w:rsidR="00FE0262" w:rsidRPr="00F1316C" w:rsidRDefault="00FE0262" w:rsidP="00FE0262">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Relacionado con lo anterior, la necesidad de </w:t>
            </w:r>
            <w:r w:rsidRPr="00F1316C">
              <w:rPr>
                <w:rFonts w:ascii="Verdana" w:eastAsia="Cambria, 'Times New Roman'" w:hAnsi="Verdana" w:cs="Verdana"/>
                <w:b/>
                <w:sz w:val="18"/>
                <w:szCs w:val="18"/>
              </w:rPr>
              <w:t>ingresar al sistema de evaluación de impacto ambiental</w:t>
            </w:r>
            <w:r w:rsidRPr="00F1316C">
              <w:rPr>
                <w:rFonts w:ascii="Verdana" w:eastAsia="Cambria, 'Times New Roman'" w:hAnsi="Verdana" w:cs="Verdana"/>
                <w:sz w:val="18"/>
                <w:szCs w:val="18"/>
              </w:rPr>
              <w:t xml:space="preserve"> conforme a las características del terreno conforme a las hipótesis de ingreso consagradas en el artículo 10 de la Ley N°19.300 sobre las bases generales del Medio Ambiente y artículo 3 Decreto N°40 de 2012 que aprueba el reglamento del sistema de evaluación de impacto ambiental.</w:t>
            </w:r>
          </w:p>
        </w:tc>
        <w:tc>
          <w:tcPr>
            <w:tcW w:w="4926" w:type="dxa"/>
            <w:shd w:val="clear" w:color="auto" w:fill="D9D9D9" w:themeFill="background1" w:themeFillShade="D9"/>
          </w:tcPr>
          <w:p w14:paraId="014ED4E7" w14:textId="77777777" w:rsidR="00FE0262" w:rsidRPr="00F1316C" w:rsidRDefault="00FE0262" w:rsidP="00FE0262">
            <w:pPr>
              <w:framePr w:wrap="around"/>
              <w:spacing w:line="259" w:lineRule="auto"/>
              <w:jc w:val="center"/>
              <w:rPr>
                <w:rFonts w:ascii="Verdana" w:eastAsia="Cambria, 'Times New Roman'" w:hAnsi="Verdana" w:cs="Verdana"/>
                <w:b/>
                <w:sz w:val="18"/>
                <w:szCs w:val="18"/>
              </w:rPr>
            </w:pPr>
            <w:r w:rsidRPr="00F1316C">
              <w:rPr>
                <w:rFonts w:ascii="Verdana" w:eastAsia="Cambria, 'Times New Roman'" w:hAnsi="Verdana" w:cs="Verdana"/>
                <w:b/>
                <w:sz w:val="18"/>
                <w:szCs w:val="18"/>
              </w:rPr>
              <w:t>SÍ</w:t>
            </w:r>
          </w:p>
          <w:p w14:paraId="247F62DE" w14:textId="7C42912B" w:rsidR="00FE0262" w:rsidRPr="00F1316C" w:rsidRDefault="00FE0262" w:rsidP="00FE0262">
            <w:pPr>
              <w:framePr w:wrap="around"/>
              <w:spacing w:line="259" w:lineRule="auto"/>
              <w:jc w:val="both"/>
              <w:rPr>
                <w:rFonts w:ascii="Verdana" w:eastAsia="Cambria, 'Times New Roman'" w:hAnsi="Verdana" w:cs="Verdana"/>
                <w:b/>
                <w:sz w:val="18"/>
                <w:szCs w:val="18"/>
              </w:rPr>
            </w:pPr>
            <w:r w:rsidRPr="00F1316C">
              <w:rPr>
                <w:rFonts w:ascii="Verdana" w:eastAsia="Cambria, 'Times New Roman'" w:hAnsi="Verdana" w:cs="Verdana"/>
                <w:sz w:val="18"/>
                <w:szCs w:val="18"/>
              </w:rPr>
              <w:t>El proyecto requerirá ingresar al Sistema de Evaluación de Impacto Ambiental, puesto que contempla la construcción de más de 300 viviendas, lo que obliga a los proyectos a someterse al SEIA, según artículo 3, letra h.1.3. del Decreto 40 de 2012 que aprueba el Reglamento del Sistema de Evaluación de Impacto Ambiental.</w:t>
            </w:r>
          </w:p>
        </w:tc>
      </w:tr>
      <w:tr w:rsidR="00FE0262" w14:paraId="387FC8DB" w14:textId="77777777" w:rsidTr="008A3337">
        <w:trPr>
          <w:jc w:val="right"/>
        </w:trPr>
        <w:tc>
          <w:tcPr>
            <w:tcW w:w="540" w:type="dxa"/>
          </w:tcPr>
          <w:p w14:paraId="1F147C4E" w14:textId="684A6363" w:rsidR="00FE0262" w:rsidRPr="00F1316C" w:rsidRDefault="00FE0262" w:rsidP="00FE0262">
            <w:pPr>
              <w:pStyle w:val="Prrafodelista"/>
              <w:framePr w:hSpace="0" w:wrap="auto" w:vAnchor="margin" w:hAnchor="text" w:xAlign="left" w:yAlign="inline"/>
              <w:ind w:left="0"/>
              <w:jc w:val="center"/>
              <w:rPr>
                <w:rFonts w:ascii="Verdana" w:eastAsia="Cambria, 'Times New Roman'" w:hAnsi="Verdana" w:cs="Verdana"/>
                <w:sz w:val="18"/>
                <w:szCs w:val="18"/>
              </w:rPr>
            </w:pPr>
            <w:r w:rsidRPr="00F1316C">
              <w:rPr>
                <w:rFonts w:ascii="Verdana" w:eastAsia="Cambria, 'Times New Roman'" w:hAnsi="Verdana" w:cs="Verdana"/>
                <w:sz w:val="18"/>
                <w:szCs w:val="18"/>
              </w:rPr>
              <w:t>11</w:t>
            </w:r>
          </w:p>
        </w:tc>
        <w:tc>
          <w:tcPr>
            <w:tcW w:w="3783" w:type="dxa"/>
          </w:tcPr>
          <w:p w14:paraId="6FF18756" w14:textId="08D3B472" w:rsidR="00FE0262" w:rsidRPr="00F1316C" w:rsidRDefault="00FE0262" w:rsidP="00FE0262">
            <w:pPr>
              <w:pStyle w:val="Prrafodelista"/>
              <w:framePr w:hSpace="0" w:wrap="auto" w:vAnchor="margin" w:hAnchor="text" w:xAlign="left" w:yAlign="inline"/>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La </w:t>
            </w:r>
            <w:r w:rsidRPr="00F1316C">
              <w:rPr>
                <w:rFonts w:ascii="Verdana" w:eastAsia="Cambria, 'Times New Roman'" w:hAnsi="Verdana" w:cs="Verdana"/>
                <w:b/>
                <w:sz w:val="18"/>
                <w:szCs w:val="18"/>
              </w:rPr>
              <w:t>existencia de antecedentes técnicos o históricos que den cuenta de la exposición del predio a amenazas de origen natural o antrópico</w:t>
            </w:r>
            <w:r w:rsidRPr="00F1316C">
              <w:rPr>
                <w:rFonts w:ascii="Verdana" w:eastAsia="Cambria, 'Times New Roman'" w:hAnsi="Verdana" w:cs="Verdana"/>
                <w:sz w:val="18"/>
                <w:szCs w:val="18"/>
              </w:rPr>
              <w:t>, tales como aquellas identificadas en el inciso séptimo del mismo artículo 2.1.17. de la OGUC, aun cuando no exista instrumento de planificación que califique el sector como un área de riesgo. En estos casos deberá considerarse la necesidad de los proyectos definitivos de incorporar obras y medidas de mitigación que permitan abordar tales amenazas.</w:t>
            </w:r>
          </w:p>
        </w:tc>
        <w:tc>
          <w:tcPr>
            <w:tcW w:w="4926" w:type="dxa"/>
            <w:shd w:val="clear" w:color="auto" w:fill="D9D9D9" w:themeFill="background1" w:themeFillShade="D9"/>
          </w:tcPr>
          <w:p w14:paraId="3CBE26F9" w14:textId="77777777" w:rsidR="00FE0262" w:rsidRPr="00F1316C" w:rsidRDefault="00FE0262" w:rsidP="00FE0262">
            <w:pPr>
              <w:pStyle w:val="Prrafodelista"/>
              <w:framePr w:wrap="around"/>
              <w:spacing w:line="259" w:lineRule="auto"/>
              <w:ind w:left="0"/>
              <w:jc w:val="center"/>
              <w:rPr>
                <w:rFonts w:ascii="Verdana" w:eastAsia="Cambria, 'Times New Roman'" w:hAnsi="Verdana" w:cs="Verdana"/>
                <w:b/>
                <w:sz w:val="18"/>
                <w:szCs w:val="18"/>
              </w:rPr>
            </w:pPr>
            <w:r w:rsidRPr="00F1316C">
              <w:rPr>
                <w:rFonts w:ascii="Verdana" w:eastAsia="Cambria, 'Times New Roman'" w:hAnsi="Verdana" w:cs="Verdana"/>
                <w:b/>
                <w:sz w:val="18"/>
                <w:szCs w:val="18"/>
              </w:rPr>
              <w:t>SÍ</w:t>
            </w:r>
          </w:p>
          <w:p w14:paraId="65E9E2B7" w14:textId="0F61F5D7" w:rsidR="00FE0262" w:rsidRPr="00F1316C" w:rsidRDefault="00FE0262" w:rsidP="00FE0262">
            <w:pPr>
              <w:pStyle w:val="Prrafodelista"/>
              <w:framePr w:wrap="around"/>
              <w:spacing w:line="259" w:lineRule="auto"/>
              <w:ind w:left="0"/>
              <w:jc w:val="both"/>
              <w:rPr>
                <w:rFonts w:ascii="Verdana" w:eastAsia="Cambria, 'Times New Roman'" w:hAnsi="Verdana" w:cs="Verdana"/>
                <w:sz w:val="18"/>
                <w:szCs w:val="18"/>
              </w:rPr>
            </w:pPr>
            <w:r w:rsidRPr="00F1316C">
              <w:rPr>
                <w:rFonts w:ascii="Verdana" w:eastAsia="Cambria, 'Times New Roman'" w:hAnsi="Verdana" w:cs="Verdana"/>
                <w:sz w:val="18"/>
                <w:szCs w:val="18"/>
              </w:rPr>
              <w:t xml:space="preserve">Según se indica en el Certificado de Informaciones Previas N°00001 de fecha 01.01.2021 emitido por la D.O.M. de Cerro Navia, el Lote 11 se encuentra emplazado en la Zona RN3 “Área de Riesgo de Derrumbe y Asentamiento de Suelo” que corresponden a aquellas áreas que presentan inestabilidad estructural por estar constituidas por rellenos artificiales o por corresponder a pozos originados por actividades extractivas. </w:t>
            </w:r>
            <w:r w:rsidR="00811E66">
              <w:rPr>
                <w:rFonts w:ascii="Verdana" w:eastAsia="Cambria, 'Times New Roman'" w:hAnsi="Verdana" w:cs="Verdana"/>
                <w:sz w:val="18"/>
                <w:szCs w:val="18"/>
              </w:rPr>
              <w:t xml:space="preserve">En este caso corresponde a </w:t>
            </w:r>
            <w:r w:rsidRPr="00F1316C">
              <w:rPr>
                <w:rFonts w:ascii="Verdana" w:eastAsia="Cambria, 'Times New Roman'" w:hAnsi="Verdana" w:cs="Verdana"/>
                <w:sz w:val="18"/>
                <w:szCs w:val="18"/>
              </w:rPr>
              <w:t>los pozos resultantes de la extracción de material en Río Viejo/La Hondonada.</w:t>
            </w:r>
          </w:p>
          <w:p w14:paraId="1FE1E7A1" w14:textId="74160247" w:rsidR="00FE0262" w:rsidRPr="00F1316C" w:rsidRDefault="00FE0262" w:rsidP="00FE0262">
            <w:pPr>
              <w:framePr w:wrap="around"/>
              <w:spacing w:line="259" w:lineRule="auto"/>
              <w:jc w:val="both"/>
              <w:rPr>
                <w:rFonts w:ascii="Verdana" w:eastAsia="Cambria, 'Times New Roman'" w:hAnsi="Verdana" w:cs="Verdana"/>
                <w:b/>
                <w:sz w:val="18"/>
                <w:szCs w:val="18"/>
              </w:rPr>
            </w:pPr>
          </w:p>
        </w:tc>
      </w:tr>
    </w:tbl>
    <w:p w14:paraId="7F3E9740" w14:textId="45EB122F" w:rsidR="00966A27" w:rsidRDefault="00966A27" w:rsidP="00966A27">
      <w:pPr>
        <w:pStyle w:val="Prrafodelista"/>
        <w:framePr w:hSpace="0" w:wrap="auto" w:vAnchor="margin" w:hAnchor="text" w:xAlign="left" w:yAlign="inline"/>
        <w:jc w:val="both"/>
        <w:rPr>
          <w:rFonts w:ascii="Verdana" w:hAnsi="Verdana" w:cs="Arial"/>
          <w:color w:val="000000"/>
          <w:lang w:eastAsia="es-CL"/>
        </w:rPr>
      </w:pPr>
    </w:p>
    <w:p w14:paraId="5139BDF9" w14:textId="77777777" w:rsidR="00FE0262" w:rsidRDefault="00FE0262" w:rsidP="008A3337">
      <w:pPr>
        <w:framePr w:hSpace="0" w:wrap="auto" w:vAnchor="margin" w:hAnchor="text" w:xAlign="left" w:yAlign="inline"/>
        <w:ind w:left="720"/>
        <w:jc w:val="both"/>
        <w:rPr>
          <w:rFonts w:ascii="Verdana" w:eastAsia="Cambria, 'Times New Roman'" w:hAnsi="Verdana" w:cs="Verdana"/>
        </w:rPr>
      </w:pPr>
    </w:p>
    <w:p w14:paraId="462B0C86" w14:textId="713BD08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r w:rsidRPr="00F1316C">
        <w:rPr>
          <w:rFonts w:ascii="Verdana" w:eastAsia="Cambria, 'Times New Roman'" w:hAnsi="Verdana" w:cs="Verdana"/>
        </w:rPr>
        <w:t xml:space="preserve">En relación a las dificultades técnicas observadas, es necesario considerar recursos para: </w:t>
      </w:r>
    </w:p>
    <w:p w14:paraId="7C8C4652"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p>
    <w:p w14:paraId="2C72A93B" w14:textId="24899690"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r w:rsidRPr="00F1316C">
        <w:rPr>
          <w:rFonts w:ascii="Verdana" w:eastAsia="Cambria, 'Times New Roman'" w:hAnsi="Verdana" w:cs="Verdana"/>
        </w:rPr>
        <w:t xml:space="preserve">a) </w:t>
      </w:r>
      <w:r w:rsidRPr="00A04A4C">
        <w:rPr>
          <w:rFonts w:ascii="Verdana" w:eastAsia="Cambria, 'Times New Roman'" w:hAnsi="Verdana" w:cs="Verdana"/>
          <w:b/>
        </w:rPr>
        <w:t>Ejecutar las obras de urbanización extraordinarias correspondientes a las declaratorias de utilidad pública que afectan al terreno</w:t>
      </w:r>
      <w:r w:rsidRPr="00F1316C">
        <w:rPr>
          <w:rFonts w:ascii="Verdana" w:eastAsia="Cambria, 'Times New Roman'" w:hAnsi="Verdana" w:cs="Verdana"/>
        </w:rPr>
        <w:t xml:space="preserve">, </w:t>
      </w:r>
      <w:r w:rsidR="009069E1">
        <w:rPr>
          <w:rFonts w:ascii="Verdana" w:eastAsia="Cambria, 'Times New Roman'" w:hAnsi="Verdana" w:cs="Verdana"/>
        </w:rPr>
        <w:t>que implica</w:t>
      </w:r>
      <w:r w:rsidRPr="00F1316C">
        <w:rPr>
          <w:rFonts w:ascii="Verdana" w:eastAsia="Cambria, 'Times New Roman'" w:hAnsi="Verdana" w:cs="Verdana"/>
        </w:rPr>
        <w:t xml:space="preserve"> urbanizar </w:t>
      </w:r>
      <w:r w:rsidR="00FE793D">
        <w:rPr>
          <w:rFonts w:ascii="Verdana" w:eastAsia="Cambria, 'Times New Roman'" w:hAnsi="Verdana" w:cs="Verdana"/>
        </w:rPr>
        <w:t xml:space="preserve">los perfiles de las </w:t>
      </w:r>
      <w:r w:rsidRPr="00F1316C">
        <w:rPr>
          <w:rFonts w:ascii="Verdana" w:eastAsia="Cambria, 'Times New Roman'" w:hAnsi="Verdana" w:cs="Verdana"/>
        </w:rPr>
        <w:t>vía</w:t>
      </w:r>
      <w:r w:rsidR="00FE793D">
        <w:rPr>
          <w:rFonts w:ascii="Verdana" w:eastAsia="Cambria, 'Times New Roman'" w:hAnsi="Verdana" w:cs="Verdana"/>
        </w:rPr>
        <w:t>s Rodoviario y Río Viejo Norte/</w:t>
      </w:r>
      <w:r w:rsidRPr="00F1316C">
        <w:rPr>
          <w:rFonts w:ascii="Verdana" w:eastAsia="Cambria, 'Times New Roman'" w:hAnsi="Verdana" w:cs="Verdana"/>
        </w:rPr>
        <w:t>Mapocho, ésta última requerirá</w:t>
      </w:r>
      <w:r w:rsidR="009069E1">
        <w:rPr>
          <w:rFonts w:ascii="Verdana" w:eastAsia="Cambria, 'Times New Roman'" w:hAnsi="Verdana" w:cs="Verdana"/>
        </w:rPr>
        <w:t xml:space="preserve"> que SERVIU </w:t>
      </w:r>
      <w:r w:rsidR="009069E1" w:rsidRPr="00F1316C">
        <w:rPr>
          <w:rFonts w:ascii="Verdana" w:eastAsia="Cambria, 'Times New Roman'" w:hAnsi="Verdana" w:cs="Verdana"/>
        </w:rPr>
        <w:t>expropie</w:t>
      </w:r>
      <w:r w:rsidRPr="00F1316C">
        <w:rPr>
          <w:rFonts w:ascii="Verdana" w:eastAsia="Cambria, 'Times New Roman'" w:hAnsi="Verdana" w:cs="Verdana"/>
        </w:rPr>
        <w:t xml:space="preserve"> terrenos vecinos. En el caso de la vía Ventisqueros, si bien no </w:t>
      </w:r>
      <w:r w:rsidR="009069E1">
        <w:rPr>
          <w:rFonts w:ascii="Verdana" w:eastAsia="Cambria, 'Times New Roman'" w:hAnsi="Verdana" w:cs="Verdana"/>
        </w:rPr>
        <w:t>se encuentra afecta a</w:t>
      </w:r>
      <w:r w:rsidRPr="00F1316C">
        <w:rPr>
          <w:rFonts w:ascii="Verdana" w:eastAsia="Cambria, 'Times New Roman'" w:hAnsi="Verdana" w:cs="Verdana"/>
        </w:rPr>
        <w:t xml:space="preserve"> declaratoria de utilidad pública, </w:t>
      </w:r>
      <w:r w:rsidR="009069E1">
        <w:rPr>
          <w:rFonts w:ascii="Verdana" w:eastAsia="Cambria, 'Times New Roman'" w:hAnsi="Verdana" w:cs="Verdana"/>
        </w:rPr>
        <w:t>corresponderá</w:t>
      </w:r>
      <w:r w:rsidRPr="00F1316C">
        <w:rPr>
          <w:rFonts w:ascii="Verdana" w:eastAsia="Cambria, 'Times New Roman'" w:hAnsi="Verdana" w:cs="Verdana"/>
        </w:rPr>
        <w:t xml:space="preserve"> </w:t>
      </w:r>
      <w:r w:rsidR="009069E1">
        <w:rPr>
          <w:rFonts w:ascii="Verdana" w:eastAsia="Cambria, 'Times New Roman'" w:hAnsi="Verdana" w:cs="Verdana"/>
        </w:rPr>
        <w:t xml:space="preserve">ejecutar el medio perfil </w:t>
      </w:r>
      <w:r w:rsidR="004C73A5">
        <w:rPr>
          <w:rFonts w:ascii="Verdana" w:eastAsia="Cambria, 'Times New Roman'" w:hAnsi="Verdana" w:cs="Verdana"/>
        </w:rPr>
        <w:t xml:space="preserve">vial </w:t>
      </w:r>
      <w:r w:rsidRPr="00F1316C">
        <w:rPr>
          <w:rFonts w:ascii="Verdana" w:eastAsia="Cambria, 'Times New Roman'" w:hAnsi="Verdana" w:cs="Verdana"/>
        </w:rPr>
        <w:t xml:space="preserve">para completar el </w:t>
      </w:r>
      <w:r w:rsidR="009069E1">
        <w:rPr>
          <w:rFonts w:ascii="Verdana" w:eastAsia="Cambria, 'Times New Roman'" w:hAnsi="Verdana" w:cs="Verdana"/>
        </w:rPr>
        <w:t>tramo</w:t>
      </w:r>
      <w:r w:rsidRPr="00F1316C">
        <w:rPr>
          <w:rFonts w:ascii="Verdana" w:eastAsia="Cambria, 'Times New Roman'" w:hAnsi="Verdana" w:cs="Verdana"/>
        </w:rPr>
        <w:t xml:space="preserve"> ya ejecutado por otros proyectos existentes en el área</w:t>
      </w:r>
      <w:r w:rsidR="009069E1">
        <w:rPr>
          <w:rFonts w:ascii="Verdana" w:eastAsia="Cambria, 'Times New Roman'" w:hAnsi="Verdana" w:cs="Verdana"/>
        </w:rPr>
        <w:t xml:space="preserve"> para </w:t>
      </w:r>
      <w:r w:rsidR="004C73A5">
        <w:rPr>
          <w:rFonts w:ascii="Verdana" w:eastAsia="Cambria, 'Times New Roman'" w:hAnsi="Verdana" w:cs="Verdana"/>
        </w:rPr>
        <w:t xml:space="preserve">y </w:t>
      </w:r>
      <w:r w:rsidR="009069E1">
        <w:rPr>
          <w:rFonts w:ascii="Verdana" w:eastAsia="Cambria, 'Times New Roman'" w:hAnsi="Verdana" w:cs="Verdana"/>
        </w:rPr>
        <w:t>así</w:t>
      </w:r>
      <w:r>
        <w:rPr>
          <w:rFonts w:ascii="Verdana" w:eastAsia="Cambria, 'Times New Roman'" w:hAnsi="Verdana" w:cs="Verdana"/>
        </w:rPr>
        <w:t xml:space="preserve"> lograr </w:t>
      </w:r>
      <w:r w:rsidR="009069E1">
        <w:rPr>
          <w:rFonts w:ascii="Verdana" w:eastAsia="Cambria, 'Times New Roman'" w:hAnsi="Verdana" w:cs="Verdana"/>
        </w:rPr>
        <w:t>la continuidad</w:t>
      </w:r>
      <w:r>
        <w:rPr>
          <w:rFonts w:ascii="Verdana" w:eastAsia="Cambria, 'Times New Roman'" w:hAnsi="Verdana" w:cs="Verdana"/>
        </w:rPr>
        <w:t xml:space="preserve"> del sistema vial</w:t>
      </w:r>
      <w:r w:rsidRPr="00F1316C">
        <w:rPr>
          <w:rFonts w:ascii="Verdana" w:eastAsia="Cambria, 'Times New Roman'" w:hAnsi="Verdana" w:cs="Verdana"/>
        </w:rPr>
        <w:t xml:space="preserve">. Sumado a ello, se debe considerar la materialización de las áreas verdes públicas definidas por el plan regulador comunal identificadas como DAV-2 y DAV-5, ambas con declaratoria de utilidad pública en el terreno. </w:t>
      </w:r>
    </w:p>
    <w:p w14:paraId="45D31693"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p>
    <w:p w14:paraId="4E15CC95" w14:textId="7FAC55A6"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r w:rsidRPr="00F1316C">
        <w:rPr>
          <w:rFonts w:ascii="Verdana" w:eastAsia="Cambria, 'Times New Roman'" w:hAnsi="Verdana" w:cs="Verdana"/>
        </w:rPr>
        <w:t xml:space="preserve">b) </w:t>
      </w:r>
      <w:r w:rsidR="00BA5439" w:rsidRPr="00BA5439">
        <w:rPr>
          <w:rFonts w:ascii="Verdana" w:eastAsia="Cambria, 'Times New Roman'" w:hAnsi="Verdana" w:cs="Verdana"/>
          <w:b/>
        </w:rPr>
        <w:t>S</w:t>
      </w:r>
      <w:r w:rsidR="00BA5439">
        <w:rPr>
          <w:rFonts w:ascii="Verdana" w:eastAsia="Cambria, 'Times New Roman'" w:hAnsi="Verdana" w:cs="Verdana"/>
          <w:b/>
        </w:rPr>
        <w:t xml:space="preserve">uscribir </w:t>
      </w:r>
      <w:r w:rsidRPr="00A04A4C">
        <w:rPr>
          <w:rFonts w:ascii="Verdana" w:eastAsia="Cambria, 'Times New Roman'" w:hAnsi="Verdana" w:cs="Verdana"/>
          <w:b/>
        </w:rPr>
        <w:t>convenio con la empresa sanitaria Aguas Andinas para ampliar el territorio operacional de la concesión de agua potable y alcantarillado de aguas servidas</w:t>
      </w:r>
      <w:r w:rsidRPr="00F1316C">
        <w:rPr>
          <w:rFonts w:ascii="Verdana" w:eastAsia="Cambria, 'Times New Roman'" w:hAnsi="Verdana" w:cs="Verdana"/>
        </w:rPr>
        <w:t xml:space="preserve">; </w:t>
      </w:r>
      <w:r w:rsidR="00BA5439">
        <w:rPr>
          <w:rFonts w:ascii="Verdana" w:eastAsia="Cambria, 'Times New Roman'" w:hAnsi="Verdana" w:cs="Verdana"/>
        </w:rPr>
        <w:t>y</w:t>
      </w:r>
      <w:r>
        <w:rPr>
          <w:rFonts w:ascii="Verdana" w:eastAsia="Cambria, 'Times New Roman'" w:hAnsi="Verdana" w:cs="Verdana"/>
        </w:rPr>
        <w:t xml:space="preserve"> con</w:t>
      </w:r>
      <w:r w:rsidR="00413A7C">
        <w:rPr>
          <w:rFonts w:ascii="Verdana" w:eastAsia="Cambria, 'Times New Roman'" w:hAnsi="Verdana" w:cs="Verdana"/>
        </w:rPr>
        <w:t>templar</w:t>
      </w:r>
      <w:r w:rsidRPr="00F1316C">
        <w:rPr>
          <w:rFonts w:ascii="Verdana" w:eastAsia="Cambria, 'Times New Roman'" w:hAnsi="Verdana" w:cs="Verdana"/>
        </w:rPr>
        <w:t xml:space="preserve"> los recursos para llevar a cabo las obras condicionadas e informadas por la empresa de servicios sanitarios. </w:t>
      </w:r>
      <w:r w:rsidR="00413A7C">
        <w:rPr>
          <w:rFonts w:ascii="Verdana" w:eastAsia="Cambria, 'Times New Roman'" w:hAnsi="Verdana" w:cs="Verdana"/>
        </w:rPr>
        <w:t>Se advierte</w:t>
      </w:r>
      <w:r w:rsidRPr="00F1316C">
        <w:rPr>
          <w:rFonts w:ascii="Verdana" w:eastAsia="Cambria, 'Times New Roman'" w:hAnsi="Verdana" w:cs="Verdana"/>
        </w:rPr>
        <w:t xml:space="preserve"> que el Convenio</w:t>
      </w:r>
      <w:r w:rsidR="00BA5439">
        <w:rPr>
          <w:rFonts w:ascii="Verdana" w:eastAsia="Cambria, 'Times New Roman'" w:hAnsi="Verdana" w:cs="Verdana"/>
        </w:rPr>
        <w:t>, en trámite,</w:t>
      </w:r>
      <w:r w:rsidRPr="00F1316C">
        <w:rPr>
          <w:rFonts w:ascii="Verdana" w:eastAsia="Cambria, 'Times New Roman'" w:hAnsi="Verdana" w:cs="Verdana"/>
        </w:rPr>
        <w:t xml:space="preserve"> deberá estar suscrito antes de emitir la resolución que apruebe la habilitación normativa.</w:t>
      </w:r>
    </w:p>
    <w:p w14:paraId="35565F66"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p>
    <w:p w14:paraId="4D969BC7" w14:textId="245E9452" w:rsidR="00FE0262" w:rsidRDefault="00FE0262" w:rsidP="008A3337">
      <w:pPr>
        <w:framePr w:hSpace="0" w:wrap="auto" w:vAnchor="margin" w:hAnchor="text" w:xAlign="left" w:yAlign="inline"/>
        <w:ind w:left="720"/>
        <w:jc w:val="both"/>
        <w:rPr>
          <w:rFonts w:ascii="Verdana" w:eastAsia="Cambria, 'Times New Roman'" w:hAnsi="Verdana" w:cs="Verdana"/>
        </w:rPr>
      </w:pPr>
      <w:r w:rsidRPr="00F1316C">
        <w:rPr>
          <w:rFonts w:ascii="Verdana" w:eastAsia="Cambria, 'Times New Roman'" w:hAnsi="Verdana" w:cs="Verdana"/>
        </w:rPr>
        <w:t>c</w:t>
      </w:r>
      <w:r w:rsidRPr="004536EC">
        <w:rPr>
          <w:rFonts w:ascii="Verdana" w:eastAsia="Cambria, 'Times New Roman'" w:hAnsi="Verdana" w:cs="Verdana"/>
          <w:b/>
        </w:rPr>
        <w:t>) Obras de mitigación de riesgo por el Área de Riesgo de Origen Natural “Derrumbes y Asentamiento de Suelo”</w:t>
      </w:r>
      <w:r w:rsidRPr="00F1316C">
        <w:rPr>
          <w:rFonts w:ascii="Verdana" w:eastAsia="Cambria, 'Times New Roman'" w:hAnsi="Verdana" w:cs="Verdana"/>
        </w:rPr>
        <w:t xml:space="preserve"> identificada en el artículo 8.2.1.2. del PRMS, que afecta una </w:t>
      </w:r>
      <w:r w:rsidR="00BA5439">
        <w:rPr>
          <w:rFonts w:ascii="Verdana" w:eastAsia="Cambria, 'Times New Roman'" w:hAnsi="Verdana" w:cs="Verdana"/>
        </w:rPr>
        <w:t xml:space="preserve">superficie menor del terreno y </w:t>
      </w:r>
      <w:r w:rsidRPr="00F1316C">
        <w:rPr>
          <w:rFonts w:ascii="Verdana" w:eastAsia="Cambria, 'Times New Roman'" w:hAnsi="Verdana" w:cs="Verdana"/>
        </w:rPr>
        <w:t>conlleva estudios del área que serán requeridos al solicitar la autorización municipal para ejecutar el proyecto.</w:t>
      </w:r>
    </w:p>
    <w:p w14:paraId="25E30553" w14:textId="77777777" w:rsidR="00FE0262" w:rsidRDefault="00FE0262" w:rsidP="008A3337">
      <w:pPr>
        <w:framePr w:hSpace="0" w:wrap="auto" w:vAnchor="margin" w:hAnchor="text" w:xAlign="left" w:yAlign="inline"/>
        <w:ind w:left="720"/>
        <w:jc w:val="both"/>
        <w:rPr>
          <w:rFonts w:ascii="Verdana" w:eastAsia="Cambria, 'Times New Roman'" w:hAnsi="Verdana" w:cs="Verdana"/>
        </w:rPr>
      </w:pPr>
    </w:p>
    <w:p w14:paraId="11500770" w14:textId="6E519A5A" w:rsidR="00FE0262" w:rsidRPr="00F1316C" w:rsidRDefault="00BA5439" w:rsidP="008A3337">
      <w:pPr>
        <w:framePr w:hSpace="0" w:wrap="auto" w:vAnchor="margin" w:hAnchor="text" w:xAlign="left" w:yAlign="inline"/>
        <w:ind w:left="720"/>
        <w:jc w:val="both"/>
        <w:rPr>
          <w:rFonts w:ascii="Verdana" w:eastAsia="Cambria, 'Times New Roman'" w:hAnsi="Verdana" w:cs="Verdana"/>
        </w:rPr>
      </w:pPr>
      <w:r>
        <w:rPr>
          <w:rFonts w:ascii="Verdana" w:eastAsia="Cambria, 'Times New Roman'" w:hAnsi="Verdana" w:cs="Verdana"/>
        </w:rPr>
        <w:t>Otras dificultades técnicas</w:t>
      </w:r>
      <w:r w:rsidR="00FE0262" w:rsidRPr="00F1316C">
        <w:rPr>
          <w:rFonts w:ascii="Verdana" w:eastAsia="Cambria, 'Times New Roman'" w:hAnsi="Verdana" w:cs="Verdana"/>
        </w:rPr>
        <w:t xml:space="preserve"> incident</w:t>
      </w:r>
      <w:r>
        <w:rPr>
          <w:rFonts w:ascii="Verdana" w:eastAsia="Cambria, 'Times New Roman'" w:hAnsi="Verdana" w:cs="Verdana"/>
        </w:rPr>
        <w:t>es en el diseño de la propuesta son</w:t>
      </w:r>
      <w:r w:rsidR="00FE0262" w:rsidRPr="00F1316C">
        <w:rPr>
          <w:rFonts w:ascii="Verdana" w:eastAsia="Cambria, 'Times New Roman'" w:hAnsi="Verdana" w:cs="Verdana"/>
        </w:rPr>
        <w:t>:</w:t>
      </w:r>
    </w:p>
    <w:p w14:paraId="463A15B3"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p>
    <w:p w14:paraId="3D5F4ED7" w14:textId="115EAF01"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r w:rsidRPr="00F1316C">
        <w:rPr>
          <w:rFonts w:ascii="Verdana" w:eastAsia="Cambria, 'Times New Roman'" w:hAnsi="Verdana" w:cs="Verdana"/>
        </w:rPr>
        <w:t xml:space="preserve">a) </w:t>
      </w:r>
      <w:r w:rsidRPr="004536EC">
        <w:rPr>
          <w:rFonts w:ascii="Verdana" w:eastAsia="Cambria, 'Times New Roman'" w:hAnsi="Verdana" w:cs="Verdana"/>
          <w:b/>
        </w:rPr>
        <w:t>La existencia de la “Zona Mixta Industria, Equipamiento y Hospedaje” y prohibición expresa del uso de suelo residencial en el terreno</w:t>
      </w:r>
      <w:r w:rsidRPr="00F1316C">
        <w:rPr>
          <w:rFonts w:ascii="Verdana" w:eastAsia="Cambria, 'Times New Roman'" w:hAnsi="Verdana" w:cs="Verdana"/>
        </w:rPr>
        <w:t xml:space="preserve">. Esta situación ha derivado en la presencia de proyectos de tipo industrial y de </w:t>
      </w:r>
      <w:r>
        <w:rPr>
          <w:rFonts w:ascii="Verdana" w:eastAsia="Cambria, 'Times New Roman'" w:hAnsi="Verdana" w:cs="Verdana"/>
        </w:rPr>
        <w:t>infraestructura que condiciona</w:t>
      </w:r>
      <w:r w:rsidRPr="00F1316C">
        <w:rPr>
          <w:rFonts w:ascii="Verdana" w:eastAsia="Cambria, 'Times New Roman'" w:hAnsi="Verdana" w:cs="Verdana"/>
        </w:rPr>
        <w:t>n el diseño de la propuesta</w:t>
      </w:r>
      <w:r>
        <w:rPr>
          <w:rFonts w:ascii="Verdana" w:eastAsia="Cambria, 'Times New Roman'" w:hAnsi="Verdana" w:cs="Verdana"/>
        </w:rPr>
        <w:t xml:space="preserve"> </w:t>
      </w:r>
      <w:r w:rsidRPr="00F1316C">
        <w:rPr>
          <w:rFonts w:ascii="Verdana" w:eastAsia="Cambria, 'Times New Roman'" w:hAnsi="Verdana" w:cs="Verdana"/>
        </w:rPr>
        <w:t>al insertar un proyecto habitacional en un contexto industrial.</w:t>
      </w:r>
    </w:p>
    <w:p w14:paraId="0C606DA4"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p>
    <w:p w14:paraId="6A5AF6C1"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r w:rsidRPr="00F1316C">
        <w:rPr>
          <w:rFonts w:ascii="Verdana" w:eastAsia="Cambria, 'Times New Roman'" w:hAnsi="Verdana" w:cs="Verdana"/>
        </w:rPr>
        <w:t xml:space="preserve">b) </w:t>
      </w:r>
      <w:r w:rsidRPr="004536EC">
        <w:rPr>
          <w:rFonts w:ascii="Verdana" w:eastAsia="Cambria, 'Times New Roman'" w:hAnsi="Verdana" w:cs="Verdana"/>
          <w:b/>
        </w:rPr>
        <w:t>Existencia de zonas no edificables en el terreno definidas por el PRMS, como el “Área de Resguardo de Infraestructura Energética”</w:t>
      </w:r>
      <w:r w:rsidRPr="00F1316C">
        <w:rPr>
          <w:rFonts w:ascii="Verdana" w:eastAsia="Cambria, 'Times New Roman'" w:hAnsi="Verdana" w:cs="Verdana"/>
        </w:rPr>
        <w:t xml:space="preserve"> producto de la Línea de Transmisión de Energía Eléctrica “Lo Aguirre Cerro Navia – Tensión 220 kV” que genera una faja de protección de</w:t>
      </w:r>
      <w:r>
        <w:rPr>
          <w:rFonts w:ascii="Verdana" w:eastAsia="Cambria, 'Times New Roman'" w:hAnsi="Verdana" w:cs="Verdana"/>
        </w:rPr>
        <w:t xml:space="preserve"> 40 metros, </w:t>
      </w:r>
      <w:r w:rsidRPr="00F1316C">
        <w:rPr>
          <w:rFonts w:ascii="Verdana" w:eastAsia="Cambria, 'Times New Roman'" w:hAnsi="Verdana" w:cs="Verdana"/>
        </w:rPr>
        <w:t>20 m</w:t>
      </w:r>
      <w:r>
        <w:rPr>
          <w:rFonts w:ascii="Verdana" w:eastAsia="Cambria, 'Times New Roman'" w:hAnsi="Verdana" w:cs="Verdana"/>
        </w:rPr>
        <w:t>etros</w:t>
      </w:r>
      <w:r w:rsidRPr="00F1316C">
        <w:rPr>
          <w:rFonts w:ascii="Verdana" w:eastAsia="Cambria, 'Times New Roman'" w:hAnsi="Verdana" w:cs="Verdana"/>
        </w:rPr>
        <w:t xml:space="preserve"> a eje</w:t>
      </w:r>
      <w:r>
        <w:rPr>
          <w:rFonts w:ascii="Verdana" w:eastAsia="Cambria, 'Times New Roman'" w:hAnsi="Verdana" w:cs="Verdana"/>
        </w:rPr>
        <w:t>,</w:t>
      </w:r>
      <w:r w:rsidRPr="00F1316C">
        <w:rPr>
          <w:rFonts w:ascii="Verdana" w:eastAsia="Cambria, 'Times New Roman'" w:hAnsi="Verdana" w:cs="Verdana"/>
        </w:rPr>
        <w:t xml:space="preserve"> que afecta el extremo sur del terreno. Y el </w:t>
      </w:r>
      <w:r w:rsidRPr="004536EC">
        <w:rPr>
          <w:rFonts w:ascii="Verdana" w:eastAsia="Cambria, 'Times New Roman'" w:hAnsi="Verdana" w:cs="Verdana"/>
          <w:b/>
        </w:rPr>
        <w:t>“Área de Resguardo de Aeropuertos, Aeródromos y Radio Ayudas”</w:t>
      </w:r>
      <w:r w:rsidRPr="00F1316C">
        <w:rPr>
          <w:rFonts w:ascii="Verdana" w:eastAsia="Cambria, 'Times New Roman'" w:hAnsi="Verdana" w:cs="Verdana"/>
        </w:rPr>
        <w:t xml:space="preserve"> del Aeropuerto Comodoro Arturo Merino Benítez que restringe la altura de las edificaciones a 45 metros. </w:t>
      </w:r>
    </w:p>
    <w:p w14:paraId="3EB94393"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p>
    <w:p w14:paraId="646222BC" w14:textId="4BC05119"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r w:rsidRPr="00F1316C">
        <w:rPr>
          <w:rFonts w:ascii="Verdana" w:eastAsia="Cambria, 'Times New Roman'" w:hAnsi="Verdana" w:cs="Verdana"/>
        </w:rPr>
        <w:t xml:space="preserve">c) </w:t>
      </w:r>
      <w:r w:rsidRPr="004536EC">
        <w:rPr>
          <w:rFonts w:ascii="Verdana" w:eastAsia="Cambria, 'Times New Roman'" w:hAnsi="Verdana" w:cs="Verdana"/>
          <w:b/>
        </w:rPr>
        <w:t>Ingreso del proyecto al Sistema de Evaluación de Impacto Ambiental</w:t>
      </w:r>
      <w:r w:rsidRPr="00F1316C">
        <w:rPr>
          <w:rFonts w:ascii="Verdana" w:eastAsia="Cambria, 'Times New Roman'" w:hAnsi="Verdana" w:cs="Verdana"/>
        </w:rPr>
        <w:t xml:space="preserve">, por considerar </w:t>
      </w:r>
      <w:r w:rsidR="00BA5439">
        <w:rPr>
          <w:rFonts w:ascii="Verdana" w:eastAsia="Cambria, 'Times New Roman'" w:hAnsi="Verdana" w:cs="Verdana"/>
        </w:rPr>
        <w:t>un total de</w:t>
      </w:r>
      <w:r w:rsidRPr="00F1316C">
        <w:rPr>
          <w:rFonts w:ascii="Verdana" w:eastAsia="Cambria, 'Times New Roman'" w:hAnsi="Verdana" w:cs="Verdana"/>
        </w:rPr>
        <w:t xml:space="preserve"> 1.210 viviendas, cifra mayor a las 300 unidades que, según el </w:t>
      </w:r>
      <w:r w:rsidRPr="00F1316C">
        <w:rPr>
          <w:rFonts w:ascii="Verdana" w:eastAsia="Cambria, 'Times New Roman'" w:hAnsi="Verdana" w:cs="Verdana"/>
        </w:rPr>
        <w:lastRenderedPageBreak/>
        <w:t>Reglamento del SEIA obliga a l</w:t>
      </w:r>
      <w:r w:rsidR="00BA5439">
        <w:rPr>
          <w:rFonts w:ascii="Verdana" w:eastAsia="Cambria, 'Times New Roman'" w:hAnsi="Verdana" w:cs="Verdana"/>
        </w:rPr>
        <w:t>os proyectos a someterse a este procedimiento</w:t>
      </w:r>
      <w:r w:rsidRPr="00F1316C">
        <w:rPr>
          <w:rFonts w:ascii="Verdana" w:eastAsia="Cambria, 'Times New Roman'" w:hAnsi="Verdana" w:cs="Verdana"/>
        </w:rPr>
        <w:t xml:space="preserve">; por ello, </w:t>
      </w:r>
      <w:r w:rsidR="00BA5439">
        <w:rPr>
          <w:rFonts w:ascii="Verdana" w:eastAsia="Cambria, 'Times New Roman'" w:hAnsi="Verdana" w:cs="Verdana"/>
        </w:rPr>
        <w:t>se</w:t>
      </w:r>
      <w:r w:rsidRPr="00F1316C">
        <w:rPr>
          <w:rFonts w:ascii="Verdana" w:eastAsia="Cambria, 'Times New Roman'" w:hAnsi="Verdana" w:cs="Verdana"/>
        </w:rPr>
        <w:t xml:space="preserve"> deberá prever las posibles consideraciones que, posteriormente, puedan </w:t>
      </w:r>
      <w:r w:rsidR="00BA5439">
        <w:rPr>
          <w:rFonts w:ascii="Verdana" w:eastAsia="Cambria, 'Times New Roman'" w:hAnsi="Verdana" w:cs="Verdana"/>
        </w:rPr>
        <w:t>ser observadas.</w:t>
      </w:r>
    </w:p>
    <w:p w14:paraId="23DB7950" w14:textId="77777777" w:rsidR="00FE0262" w:rsidRPr="00F1316C" w:rsidRDefault="00FE0262" w:rsidP="008A3337">
      <w:pPr>
        <w:framePr w:hSpace="0" w:wrap="auto" w:vAnchor="margin" w:hAnchor="text" w:xAlign="left" w:yAlign="inline"/>
        <w:ind w:left="720"/>
        <w:jc w:val="both"/>
        <w:rPr>
          <w:rFonts w:ascii="Verdana" w:eastAsia="Cambria, 'Times New Roman'" w:hAnsi="Verdana" w:cs="Verdana"/>
        </w:rPr>
      </w:pPr>
    </w:p>
    <w:p w14:paraId="35C9C4EF" w14:textId="1BB93135" w:rsidR="00FE0262" w:rsidRPr="00887847" w:rsidRDefault="00FE0262" w:rsidP="008A3337">
      <w:pPr>
        <w:framePr w:hSpace="0" w:wrap="auto" w:vAnchor="margin" w:hAnchor="text" w:xAlign="left" w:yAlign="inline"/>
        <w:ind w:left="720"/>
        <w:jc w:val="both"/>
        <w:rPr>
          <w:rFonts w:ascii="Verdana" w:eastAsia="Cambria, 'Times New Roman'" w:hAnsi="Verdana" w:cs="Verdana"/>
        </w:rPr>
      </w:pPr>
      <w:r>
        <w:rPr>
          <w:rFonts w:ascii="Verdana" w:eastAsia="Cambria, 'Times New Roman'" w:hAnsi="Verdana" w:cs="Verdana"/>
        </w:rPr>
        <w:t>De acuerdo a la</w:t>
      </w:r>
      <w:r w:rsidRPr="00F1316C">
        <w:rPr>
          <w:rFonts w:ascii="Verdana" w:eastAsia="Cambria, 'Times New Roman'" w:hAnsi="Verdana" w:cs="Verdana"/>
        </w:rPr>
        <w:t xml:space="preserve"> </w:t>
      </w:r>
      <w:r>
        <w:rPr>
          <w:rFonts w:ascii="Verdana" w:eastAsia="Cambria, 'Times New Roman'" w:hAnsi="Verdana" w:cs="Verdana"/>
        </w:rPr>
        <w:t>evaluación de pertinencia realizada por esta SEREMI</w:t>
      </w:r>
      <w:r w:rsidRPr="00F1316C">
        <w:rPr>
          <w:rFonts w:ascii="Verdana" w:eastAsia="Cambria, 'Times New Roman'" w:hAnsi="Verdana" w:cs="Verdana"/>
        </w:rPr>
        <w:t xml:space="preserve">, es posible concluir que, si bien el </w:t>
      </w:r>
      <w:r>
        <w:rPr>
          <w:rFonts w:ascii="Verdana" w:eastAsia="Cambria, 'Times New Roman'" w:hAnsi="Verdana" w:cs="Verdana"/>
        </w:rPr>
        <w:t>terreno (conformado por dos predios)</w:t>
      </w:r>
      <w:r w:rsidRPr="00F1316C">
        <w:rPr>
          <w:rFonts w:ascii="Verdana" w:eastAsia="Cambria, 'Times New Roman'" w:hAnsi="Verdana" w:cs="Verdana"/>
        </w:rPr>
        <w:t xml:space="preserve"> se encuentra emplazado </w:t>
      </w:r>
      <w:r w:rsidR="00413A7C">
        <w:rPr>
          <w:rFonts w:ascii="Verdana" w:eastAsia="Cambria, 'Times New Roman'" w:hAnsi="Verdana" w:cs="Verdana"/>
        </w:rPr>
        <w:t xml:space="preserve">en </w:t>
      </w:r>
      <w:r w:rsidRPr="00F1316C">
        <w:rPr>
          <w:rFonts w:ascii="Verdana" w:eastAsia="Cambria, 'Times New Roman'" w:hAnsi="Verdana" w:cs="Verdana"/>
        </w:rPr>
        <w:t xml:space="preserve">un sector de la comuna de Cerro Navia que cumple con los requisitos de localización establecidos por el mecanismo </w:t>
      </w:r>
      <w:r w:rsidR="0090069E">
        <w:rPr>
          <w:rFonts w:ascii="Verdana" w:eastAsia="Cambria, 'Times New Roman'" w:hAnsi="Verdana" w:cs="Verdana"/>
        </w:rPr>
        <w:t>excepcional</w:t>
      </w:r>
      <w:r w:rsidRPr="00F1316C">
        <w:rPr>
          <w:rFonts w:ascii="Verdana" w:eastAsia="Cambria, 'Times New Roman'" w:hAnsi="Verdana" w:cs="Verdana"/>
        </w:rPr>
        <w:t>, efectivamente</w:t>
      </w:r>
      <w:r w:rsidR="0090069E">
        <w:rPr>
          <w:rFonts w:ascii="Verdana" w:eastAsia="Cambria, 'Times New Roman'" w:hAnsi="Verdana" w:cs="Verdana"/>
        </w:rPr>
        <w:t>,</w:t>
      </w:r>
      <w:r w:rsidRPr="00F1316C">
        <w:rPr>
          <w:rFonts w:ascii="Verdana" w:eastAsia="Cambria, 'Times New Roman'" w:hAnsi="Verdana" w:cs="Verdana"/>
        </w:rPr>
        <w:t xml:space="preserve"> cuenta con dificultades técnicas </w:t>
      </w:r>
      <w:r>
        <w:rPr>
          <w:rFonts w:ascii="Verdana" w:eastAsia="Cambria, 'Times New Roman'" w:hAnsi="Verdana" w:cs="Verdana"/>
        </w:rPr>
        <w:t>que incidirán</w:t>
      </w:r>
      <w:r w:rsidRPr="00F1316C">
        <w:rPr>
          <w:rFonts w:ascii="Verdana" w:eastAsia="Cambria, 'Times New Roman'" w:hAnsi="Verdana" w:cs="Verdana"/>
        </w:rPr>
        <w:t xml:space="preserve"> en </w:t>
      </w:r>
      <w:r>
        <w:rPr>
          <w:rFonts w:ascii="Verdana" w:eastAsia="Cambria, 'Times New Roman'" w:hAnsi="Verdana" w:cs="Verdana"/>
        </w:rPr>
        <w:t>el</w:t>
      </w:r>
      <w:r w:rsidRPr="00F1316C">
        <w:rPr>
          <w:rFonts w:ascii="Verdana" w:eastAsia="Cambria, 'Times New Roman'" w:hAnsi="Verdana" w:cs="Verdana"/>
        </w:rPr>
        <w:t xml:space="preserve"> financiamiento</w:t>
      </w:r>
      <w:r>
        <w:rPr>
          <w:rFonts w:ascii="Verdana" w:eastAsia="Cambria, 'Times New Roman'" w:hAnsi="Verdana" w:cs="Verdana"/>
        </w:rPr>
        <w:t xml:space="preserve"> de la propuesta y</w:t>
      </w:r>
      <w:r w:rsidRPr="00F1316C">
        <w:rPr>
          <w:rFonts w:ascii="Verdana" w:eastAsia="Cambria, 'Times New Roman'" w:hAnsi="Verdana" w:cs="Verdana"/>
        </w:rPr>
        <w:t xml:space="preserve"> en su diseño general; no obstante, el déficit habitacional existente en la comuna y la escasez de suelo disponible para localizar proyectos habitacionales de gran envergadura en zonas estratégicamente conectadas que requieren la regeneración de suelo urbano justifican la pertinencia de llevar a cabo esta habilitación normativa.</w:t>
      </w:r>
    </w:p>
    <w:p w14:paraId="1894DA9F" w14:textId="77777777" w:rsidR="00FE0262" w:rsidRPr="0012767E" w:rsidRDefault="00FE0262" w:rsidP="00FE0262">
      <w:pPr>
        <w:framePr w:hSpace="0" w:wrap="auto" w:vAnchor="margin" w:hAnchor="text" w:xAlign="left" w:yAlign="inline"/>
        <w:jc w:val="both"/>
        <w:rPr>
          <w:rFonts w:ascii="Verdana" w:hAnsi="Verdana" w:cs="Arial"/>
          <w:color w:val="000000"/>
          <w:lang w:eastAsia="es-CL"/>
        </w:rPr>
      </w:pPr>
    </w:p>
    <w:p w14:paraId="468DDD36" w14:textId="77777777" w:rsidR="00FE0262" w:rsidRDefault="00FE0262" w:rsidP="00FE0262">
      <w:pPr>
        <w:framePr w:hSpace="0" w:wrap="auto" w:vAnchor="margin" w:hAnchor="text" w:xAlign="left" w:yAlign="inline"/>
        <w:jc w:val="both"/>
        <w:rPr>
          <w:rFonts w:ascii="Verdana" w:hAnsi="Verdana" w:cs="Arial"/>
        </w:rPr>
      </w:pPr>
      <w:r w:rsidRPr="00F1316C">
        <w:rPr>
          <w:rFonts w:ascii="Verdana" w:hAnsi="Verdana" w:cs="Arial"/>
        </w:rPr>
        <w:t xml:space="preserve">En base a lo expuesto, se concluye que </w:t>
      </w:r>
      <w:r w:rsidRPr="00F1316C">
        <w:rPr>
          <w:rFonts w:ascii="Verdana" w:hAnsi="Verdana" w:cs="Arial"/>
          <w:b/>
        </w:rPr>
        <w:t>es pertinente aplicar el mecanismo excepcional de Habilitación Normativa de Terrenos</w:t>
      </w:r>
      <w:r w:rsidRPr="00F1316C">
        <w:rPr>
          <w:rFonts w:ascii="Verdana" w:hAnsi="Verdana" w:cs="Arial"/>
        </w:rPr>
        <w:t xml:space="preserve"> en los predios ya individualizados, los cuales conforman el proyecto denominado “</w:t>
      </w:r>
      <w:r w:rsidRPr="00F1316C">
        <w:rPr>
          <w:rFonts w:ascii="Verdana" w:hAnsi="Verdana" w:cs="Arial"/>
          <w:b/>
        </w:rPr>
        <w:t>Habilitación Normativa de Terrenos Santa Elvira, comuna de Cerro Navia</w:t>
      </w:r>
      <w:r w:rsidRPr="00F1316C">
        <w:rPr>
          <w:rFonts w:ascii="Verdana" w:hAnsi="Verdana" w:cs="Arial"/>
        </w:rPr>
        <w:t>”.</w:t>
      </w:r>
    </w:p>
    <w:p w14:paraId="13DA375B" w14:textId="77777777" w:rsidR="00FE0262" w:rsidRDefault="00FE0262" w:rsidP="00FE0262">
      <w:pPr>
        <w:framePr w:hSpace="0" w:wrap="auto" w:vAnchor="margin" w:hAnchor="text" w:xAlign="left" w:yAlign="inline"/>
        <w:jc w:val="both"/>
        <w:rPr>
          <w:rFonts w:ascii="Verdana" w:hAnsi="Verdana" w:cs="Arial"/>
        </w:rPr>
      </w:pPr>
    </w:p>
    <w:p w14:paraId="662575F4" w14:textId="49678161" w:rsidR="00FE0262" w:rsidRPr="00FE0262" w:rsidRDefault="00FE0262" w:rsidP="00FE0262">
      <w:pPr>
        <w:framePr w:hSpace="0" w:wrap="auto" w:vAnchor="margin" w:hAnchor="text" w:xAlign="left" w:yAlign="inline"/>
        <w:jc w:val="both"/>
        <w:rPr>
          <w:rFonts w:ascii="Verdana" w:hAnsi="Verdana" w:cs="Arial"/>
        </w:rPr>
      </w:pPr>
      <w:r w:rsidRPr="002341D1">
        <w:rPr>
          <w:rFonts w:ascii="Verdana" w:hAnsi="Verdana" w:cs="Arial"/>
          <w:lang w:val="es-MX"/>
        </w:rPr>
        <w:t xml:space="preserve">Con el propósito de atender dudas o consultas, puede dirigirse </w:t>
      </w:r>
      <w:r>
        <w:rPr>
          <w:rFonts w:ascii="Verdana" w:hAnsi="Verdana" w:cs="Arial"/>
          <w:lang w:val="es-MX"/>
        </w:rPr>
        <w:t xml:space="preserve">a los profesionales a cargo del procedimiento: </w:t>
      </w:r>
      <w:r>
        <w:rPr>
          <w:rFonts w:ascii="Verdana" w:hAnsi="Verdana" w:cs="Arial"/>
          <w:lang w:val="es-CL"/>
        </w:rPr>
        <w:t>Susana Ruz Hernández</w:t>
      </w:r>
      <w:r w:rsidRPr="002341D1">
        <w:rPr>
          <w:rFonts w:ascii="Verdana" w:hAnsi="Verdana" w:cs="Arial"/>
          <w:lang w:val="es-CL"/>
        </w:rPr>
        <w:t xml:space="preserve">, Coordinadora del Proyecto, correo electrónico </w:t>
      </w:r>
      <w:r>
        <w:rPr>
          <w:rFonts w:ascii="Verdana" w:hAnsi="Verdana" w:cs="Arial"/>
        </w:rPr>
        <w:t>sruzh</w:t>
      </w:r>
      <w:r w:rsidRPr="002341D1">
        <w:rPr>
          <w:rFonts w:ascii="Verdana" w:hAnsi="Verdana" w:cs="Arial"/>
        </w:rPr>
        <w:t>@minvu.cl</w:t>
      </w:r>
      <w:r>
        <w:rPr>
          <w:rFonts w:ascii="Verdana" w:hAnsi="Verdana" w:cs="Arial"/>
          <w:lang w:val="es-MX"/>
        </w:rPr>
        <w:t xml:space="preserve"> y Francisco Santos Codoceo</w:t>
      </w:r>
      <w:r w:rsidRPr="002341D1">
        <w:rPr>
          <w:rFonts w:ascii="Verdana" w:hAnsi="Verdana" w:cs="Arial"/>
          <w:lang w:val="es-MX"/>
        </w:rPr>
        <w:t xml:space="preserve">, correo electrónico </w:t>
      </w:r>
      <w:r w:rsidRPr="00FA116A">
        <w:rPr>
          <w:rFonts w:ascii="Verdana" w:hAnsi="Verdana" w:cs="Arial"/>
          <w:lang w:val="es-MX"/>
        </w:rPr>
        <w:t>fsantos@minvu.cl</w:t>
      </w:r>
      <w:r>
        <w:rPr>
          <w:rFonts w:ascii="Verdana" w:hAnsi="Verdana" w:cs="Arial"/>
          <w:lang w:val="es-MX"/>
        </w:rPr>
        <w:t>.</w:t>
      </w:r>
    </w:p>
    <w:p w14:paraId="76D4D764" w14:textId="4A894F95" w:rsidR="00FE0262" w:rsidRDefault="00FE0262" w:rsidP="00FE0262">
      <w:pPr>
        <w:pStyle w:val="Prrafodelista"/>
        <w:framePr w:hSpace="0" w:wrap="auto" w:vAnchor="margin" w:hAnchor="text" w:xAlign="left" w:yAlign="inline"/>
        <w:jc w:val="both"/>
        <w:rPr>
          <w:rFonts w:ascii="Verdana" w:hAnsi="Verdana" w:cs="Arial"/>
          <w:lang w:val="es-MX"/>
        </w:rPr>
      </w:pPr>
    </w:p>
    <w:p w14:paraId="79626BB1" w14:textId="5B5CFA66" w:rsidR="00EF5911" w:rsidRPr="00FE0262" w:rsidRDefault="00FE0262" w:rsidP="00FE0262">
      <w:pPr>
        <w:framePr w:hSpace="0" w:wrap="auto" w:vAnchor="margin" w:hAnchor="text" w:xAlign="left" w:yAlign="inline"/>
        <w:jc w:val="both"/>
        <w:rPr>
          <w:rFonts w:ascii="Verdana" w:hAnsi="Verdana" w:cs="Arial"/>
          <w:lang w:val="es-MX"/>
        </w:rPr>
      </w:pPr>
      <w:r w:rsidRPr="003E4EF8">
        <w:rPr>
          <w:rStyle w:val="normaltextrun"/>
          <w:rFonts w:ascii="Verdana" w:hAnsi="Verdana" w:cs="Segoe UI"/>
        </w:rPr>
        <w:t xml:space="preserve">Finalmente, se informa que habida consideración de la entrada en vigencia de la Ley   N° 21.180, sobre Transformación Digital del Estado, esta Secretaría Ministerial ha instruido a través de la Resolución Electrónica Exenta N° 1258 de fecha 05.09.2023, la emisión de documentación en formato digital y despachada mediante correo electrónico al usuario. Asimismo, la atención presencial a la ciudadanía del Departamento de Desarrollo Urbano e Infraestructura se realizará </w:t>
      </w:r>
      <w:r>
        <w:rPr>
          <w:rStyle w:val="normaltextrun"/>
          <w:rFonts w:ascii="Verdana" w:hAnsi="Verdana" w:cs="Segoe UI"/>
        </w:rPr>
        <w:t>el martes y</w:t>
      </w:r>
      <w:r w:rsidRPr="003E4EF8">
        <w:rPr>
          <w:rStyle w:val="normaltextrun"/>
          <w:rFonts w:ascii="Verdana" w:hAnsi="Verdana" w:cs="Segoe UI"/>
        </w:rPr>
        <w:t xml:space="preserve"> jueves, entre las 09:00 horas y hasta las 13:00 horas en las dependencias ubicadas en Calle </w:t>
      </w:r>
      <w:proofErr w:type="spellStart"/>
      <w:r w:rsidRPr="003E4EF8">
        <w:rPr>
          <w:rStyle w:val="normaltextrun"/>
          <w:rFonts w:ascii="Verdana" w:hAnsi="Verdana" w:cs="Segoe UI"/>
        </w:rPr>
        <w:t>Morandé</w:t>
      </w:r>
      <w:proofErr w:type="spellEnd"/>
      <w:r w:rsidRPr="003E4EF8">
        <w:rPr>
          <w:rStyle w:val="normaltextrun"/>
          <w:rFonts w:ascii="Verdana" w:hAnsi="Verdana" w:cs="Segoe UI"/>
        </w:rPr>
        <w:t xml:space="preserve"> N° 322, Oficina 6</w:t>
      </w:r>
      <w:r>
        <w:rPr>
          <w:rStyle w:val="normaltextrun"/>
          <w:rFonts w:ascii="Verdana" w:hAnsi="Verdana" w:cs="Segoe UI"/>
        </w:rPr>
        <w:t>02, comuna y ciudad de Santiago.</w:t>
      </w:r>
    </w:p>
    <w:p w14:paraId="4FCA6175" w14:textId="77777777" w:rsidR="005A277D" w:rsidRPr="00655D18" w:rsidRDefault="005A277D" w:rsidP="005A277D">
      <w:pPr>
        <w:framePr w:hSpace="0" w:wrap="auto" w:vAnchor="margin" w:hAnchor="text" w:xAlign="left" w:yAlign="inline"/>
        <w:rPr>
          <w:rFonts w:ascii="Verdana" w:hAnsi="Verdana"/>
        </w:rPr>
      </w:pPr>
      <w:bookmarkStart w:id="12" w:name="mEnvuelveContenido"/>
      <w:permEnd w:id="1029441447"/>
    </w:p>
    <w:p w14:paraId="22099E99" w14:textId="77777777" w:rsidR="00696DBD" w:rsidRPr="00655D18" w:rsidRDefault="00696DBD" w:rsidP="007B0EA5">
      <w:pPr>
        <w:framePr w:hSpace="0" w:wrap="auto" w:vAnchor="margin" w:hAnchor="text" w:xAlign="left" w:yAlign="inline"/>
        <w:rPr>
          <w:rFonts w:ascii="Verdana" w:hAnsi="Verdana"/>
        </w:rPr>
      </w:pPr>
    </w:p>
    <w:p w14:paraId="661605EF" w14:textId="77777777" w:rsidR="008F40D2" w:rsidRPr="00655D18" w:rsidRDefault="008F40D2" w:rsidP="007B0EA5">
      <w:pPr>
        <w:framePr w:hSpace="0" w:wrap="auto" w:vAnchor="margin" w:hAnchor="text" w:xAlign="left" w:yAlign="inline"/>
        <w:rPr>
          <w:rFonts w:ascii="Verdana" w:hAnsi="Verdana"/>
        </w:rPr>
      </w:pPr>
      <w:bookmarkStart w:id="13" w:name="mDespedida"/>
      <w:bookmarkEnd w:id="12"/>
      <w:bookmarkEnd w:id="13"/>
    </w:p>
    <w:p w14:paraId="75EE7E0F" w14:textId="77777777" w:rsidR="008F40D2" w:rsidRPr="00655D18" w:rsidRDefault="008F40D2" w:rsidP="007B0EA5">
      <w:pPr>
        <w:framePr w:hSpace="0" w:wrap="auto" w:vAnchor="margin" w:hAnchor="text" w:xAlign="left" w:yAlign="inline"/>
        <w:rPr>
          <w:rFonts w:ascii="Verdana" w:hAnsi="Verdana"/>
        </w:rPr>
      </w:pPr>
      <w:r w:rsidRPr="00655D18">
        <w:rPr>
          <w:rFonts w:ascii="Verdana" w:hAnsi="Verdana"/>
        </w:rPr>
        <w:t>Saluda atentamente a Ud.</w:t>
      </w:r>
    </w:p>
    <w:p w14:paraId="5966F64A" w14:textId="77777777" w:rsidR="008F40D2" w:rsidRPr="00655D18" w:rsidRDefault="008F40D2" w:rsidP="007B0EA5">
      <w:pPr>
        <w:framePr w:hSpace="0" w:wrap="auto" w:vAnchor="margin" w:hAnchor="text" w:xAlign="left" w:yAlign="inline"/>
        <w:rPr>
          <w:rFonts w:ascii="Verdana" w:hAnsi="Verdana"/>
        </w:rPr>
      </w:pPr>
    </w:p>
    <w:p w14:paraId="5E036400" w14:textId="77777777" w:rsidR="008F40D2" w:rsidRPr="00655D18" w:rsidRDefault="008F40D2" w:rsidP="007B0EA5">
      <w:pPr>
        <w:framePr w:hSpace="0" w:wrap="auto" w:vAnchor="margin" w:hAnchor="text" w:xAlign="left" w:yAlign="inline"/>
        <w:rPr>
          <w:rFonts w:ascii="Verdana" w:hAnsi="Verdana"/>
        </w:rPr>
      </w:pPr>
    </w:p>
    <w:p w14:paraId="43203C27" w14:textId="77777777" w:rsidR="00116FCD" w:rsidRPr="00655D18" w:rsidRDefault="00116FCD" w:rsidP="007B0EA5">
      <w:pPr>
        <w:framePr w:hSpace="0" w:wrap="auto" w:vAnchor="margin" w:hAnchor="text" w:xAlign="left" w:yAlign="inline"/>
        <w:rPr>
          <w:rFonts w:ascii="Verdana" w:hAnsi="Verdana"/>
        </w:rPr>
      </w:pPr>
    </w:p>
    <w:p w14:paraId="46B06A13" w14:textId="77777777" w:rsidR="00116FCD" w:rsidRPr="00655D18" w:rsidRDefault="00116FCD" w:rsidP="007B0EA5">
      <w:pPr>
        <w:framePr w:hSpace="0" w:wrap="auto" w:vAnchor="margin" w:hAnchor="text" w:xAlign="left" w:yAlign="inline"/>
        <w:rPr>
          <w:rFonts w:ascii="Verdana" w:hAnsi="Verdana"/>
        </w:rPr>
      </w:pPr>
    </w:p>
    <w:p w14:paraId="78E246CC" w14:textId="77777777" w:rsidR="00116FCD" w:rsidRPr="00655D18" w:rsidRDefault="00116FCD" w:rsidP="007B0EA5">
      <w:pPr>
        <w:framePr w:hSpace="0" w:wrap="auto" w:vAnchor="margin" w:hAnchor="text" w:xAlign="left" w:yAlign="inline"/>
        <w:rPr>
          <w:rFonts w:ascii="Verdana" w:hAnsi="Verdana"/>
        </w:rPr>
      </w:pPr>
    </w:p>
    <w:p w14:paraId="1BC2EF88" w14:textId="77777777" w:rsidR="008F40D2" w:rsidRPr="00655D18" w:rsidRDefault="008F40D2" w:rsidP="008F40D2">
      <w:pPr>
        <w:framePr w:hSpace="0" w:wrap="auto" w:vAnchor="margin" w:hAnchor="text" w:xAlign="left" w:yAlign="inline"/>
        <w:ind w:left="426"/>
        <w:jc w:val="center"/>
        <w:rPr>
          <w:rFonts w:ascii="Verdana" w:hAnsi="Verdana"/>
          <w:b/>
        </w:rPr>
      </w:pPr>
      <w:bookmarkStart w:id="14" w:name="mJefeDespedida"/>
      <w:bookmarkStart w:id="15" w:name="mFirmante"/>
      <w:bookmarkEnd w:id="14"/>
      <w:bookmarkEnd w:id="15"/>
    </w:p>
    <w:p w14:paraId="206BEBC8" w14:textId="77777777" w:rsidR="008F40D2" w:rsidRPr="00655D18" w:rsidRDefault="008F40D2" w:rsidP="008F40D2">
      <w:pPr>
        <w:framePr w:hSpace="0" w:wrap="auto" w:vAnchor="margin" w:hAnchor="text" w:xAlign="left" w:yAlign="inline"/>
        <w:ind w:left="426"/>
        <w:jc w:val="center"/>
        <w:rPr>
          <w:rFonts w:ascii="Verdana" w:hAnsi="Verdana"/>
          <w:b/>
        </w:rPr>
      </w:pPr>
      <w:bookmarkStart w:id="16" w:name="mCargoDespedida"/>
      <w:bookmarkStart w:id="17" w:name="mCargo"/>
      <w:bookmarkEnd w:id="16"/>
      <w:bookmarkEnd w:id="17"/>
    </w:p>
    <w:p w14:paraId="6741140C" w14:textId="77777777" w:rsidR="00AD1852" w:rsidRPr="00655D18" w:rsidRDefault="00AD1852" w:rsidP="008F40D2">
      <w:pPr>
        <w:framePr w:hSpace="0" w:wrap="auto" w:vAnchor="margin" w:hAnchor="text" w:xAlign="left" w:yAlign="inline"/>
        <w:ind w:left="426"/>
        <w:jc w:val="center"/>
        <w:rPr>
          <w:rFonts w:ascii="Verdana" w:hAnsi="Verdana"/>
          <w:b/>
        </w:rPr>
      </w:pPr>
    </w:p>
    <w:p w14:paraId="46AAF9A2" w14:textId="77777777" w:rsidR="00225A15" w:rsidRPr="00655D18" w:rsidRDefault="00225A15" w:rsidP="00C27ACA">
      <w:pPr>
        <w:framePr w:hSpace="0" w:wrap="auto" w:vAnchor="margin" w:hAnchor="text" w:xAlign="left" w:yAlign="inline"/>
        <w:rPr>
          <w:rFonts w:ascii="Verdana" w:hAnsi="Verdana"/>
        </w:rPr>
      </w:pPr>
      <w:bookmarkStart w:id="18" w:name="mIniciales"/>
      <w:bookmarkEnd w:id="18"/>
    </w:p>
    <w:p w14:paraId="28379D8F" w14:textId="77777777" w:rsidR="007B0EA5" w:rsidRPr="00655D18" w:rsidRDefault="007B0EA5" w:rsidP="00C27ACA">
      <w:pPr>
        <w:framePr w:hSpace="0" w:wrap="auto" w:vAnchor="margin" w:hAnchor="text" w:xAlign="left" w:yAlign="inline"/>
        <w:rPr>
          <w:rFonts w:ascii="Verdana" w:hAnsi="Verdana"/>
        </w:rPr>
      </w:pPr>
    </w:p>
    <w:p w14:paraId="78A44B64" w14:textId="77777777" w:rsidR="001146DF" w:rsidRPr="00655D18" w:rsidRDefault="001146DF" w:rsidP="00C27ACA">
      <w:pPr>
        <w:framePr w:hSpace="0" w:wrap="auto" w:vAnchor="margin" w:hAnchor="text" w:xAlign="left" w:yAlign="inline"/>
        <w:rPr>
          <w:rFonts w:ascii="Verdana" w:hAnsi="Verdana"/>
          <w:u w:val="single"/>
        </w:rPr>
      </w:pPr>
      <w:r w:rsidRPr="00655D18">
        <w:rPr>
          <w:rFonts w:ascii="Verdana" w:hAnsi="Verdana"/>
          <w:u w:val="single"/>
        </w:rPr>
        <w:t>Distribución</w:t>
      </w:r>
    </w:p>
    <w:p w14:paraId="51ED305E" w14:textId="77777777" w:rsidR="00DD0E30" w:rsidRPr="00655D18" w:rsidRDefault="00DD0E30" w:rsidP="00C27ACA">
      <w:pPr>
        <w:framePr w:hSpace="0" w:wrap="auto" w:vAnchor="margin" w:hAnchor="text" w:xAlign="left" w:yAlign="inline"/>
        <w:rPr>
          <w:rFonts w:ascii="Verdana" w:hAnsi="Verdana"/>
        </w:rPr>
      </w:pPr>
      <w:bookmarkStart w:id="19" w:name="mDistribucion"/>
      <w:r>
        <w:rPr>
          <w:rFonts w:ascii="Verdana"/>
        </w:rPr>
        <w:br/>
        <w:t>- ROBERTO ACOSTA KERUM  DIRECTOR SERVIU METROPOLITANO OFPASERVIURM@MINVU.CL</w:t>
      </w:r>
      <w:r>
        <w:rPr>
          <w:rFonts w:ascii="Verdana"/>
        </w:rPr>
        <w:br/>
        <w:t>- EDUARDO ZENTENO LATORRE JEFE DPTO DE GESTI</w:t>
      </w:r>
      <w:r>
        <w:rPr>
          <w:rFonts w:ascii="Verdana"/>
        </w:rPr>
        <w:t>Ó</w:t>
      </w:r>
      <w:r>
        <w:rPr>
          <w:rFonts w:ascii="Verdana"/>
        </w:rPr>
        <w:t>N INMOBILIARIA SERVIU METROPOLITANO EZENTENO@MINVU.CL</w:t>
      </w:r>
      <w:r>
        <w:rPr>
          <w:rFonts w:ascii="Verdana"/>
        </w:rPr>
        <w:br/>
        <w:t>- SECRETARIA MINISTERIAL METROPOLITANA DE VIVIENDA Y URBANISMO</w:t>
      </w:r>
      <w:r>
        <w:rPr>
          <w:rFonts w:ascii="Verdana"/>
        </w:rPr>
        <w:br/>
        <w:t>- DEPARTAMENTO DE DESARROLLO URBANO E INFRAESTRUCTURA</w:t>
      </w:r>
      <w:r>
        <w:rPr>
          <w:rFonts w:ascii="Verdana"/>
        </w:rPr>
        <w:br/>
        <w:t>- LEY DE INTEGRACI</w:t>
      </w:r>
      <w:r>
        <w:rPr>
          <w:rFonts w:ascii="Verdana"/>
        </w:rPr>
        <w:t>Ó</w:t>
      </w:r>
      <w:r>
        <w:rPr>
          <w:rFonts w:ascii="Verdana"/>
        </w:rPr>
        <w:t>N SOCIAL N21.450 ART. 13. PREFERENCIA PARA SU REVISI</w:t>
      </w:r>
      <w:r>
        <w:rPr>
          <w:rFonts w:ascii="Verdana"/>
        </w:rPr>
        <w:t>Ó</w:t>
      </w:r>
      <w:r>
        <w:rPr>
          <w:rFonts w:ascii="Verdana"/>
        </w:rPr>
        <w:t>N Y APROBACI</w:t>
      </w:r>
      <w:r>
        <w:rPr>
          <w:rFonts w:ascii="Verdana"/>
        </w:rPr>
        <w:t>Ó</w:t>
      </w:r>
      <w:r>
        <w:rPr>
          <w:rFonts w:ascii="Verdana"/>
        </w:rPr>
        <w:t>N</w:t>
      </w:r>
      <w:bookmarkEnd w:id="19"/>
    </w:p>
    <w:p w14:paraId="13655580" w14:textId="77777777" w:rsidR="00DA2C53" w:rsidRPr="00655D18" w:rsidRDefault="00DA2C53" w:rsidP="00C27ACA">
      <w:pPr>
        <w:framePr w:hSpace="0" w:wrap="auto" w:vAnchor="margin" w:hAnchor="text" w:xAlign="left" w:yAlign="inline"/>
        <w:rPr>
          <w:rFonts w:ascii="Verdana" w:hAnsi="Verdana"/>
        </w:rPr>
      </w:pPr>
    </w:p>
    <w:p w14:paraId="318DD0B0" w14:textId="77777777" w:rsidR="00DA2C53" w:rsidRPr="00655D18" w:rsidRDefault="00DA2C53" w:rsidP="00C27ACA">
      <w:pPr>
        <w:framePr w:hSpace="0" w:wrap="auto" w:vAnchor="margin" w:hAnchor="text" w:xAlign="left" w:yAlign="inline"/>
        <w:rPr>
          <w:rFonts w:ascii="Verdana" w:hAnsi="Verdana"/>
        </w:rPr>
      </w:pPr>
      <w:bookmarkStart w:id="20" w:name="mTransparencia"/>
      <w:r>
        <w:rPr>
          <w:rFonts w:ascii="Verdana"/>
        </w:rPr>
        <w:t>Ley de Transparencia Art 7.G</w:t>
      </w:r>
      <w:bookmarkEnd w:id="20"/>
    </w:p>
    <w:sectPr w:rsidR="00DA2C53" w:rsidRPr="00655D18" w:rsidSect="008A748C">
      <w:headerReference w:type="even" r:id="rId10"/>
      <w:headerReference w:type="default" r:id="rId11"/>
      <w:footerReference w:type="even" r:id="rId12"/>
      <w:footerReference w:type="default" r:id="rId13"/>
      <w:headerReference w:type="first" r:id="rId14"/>
      <w:footerReference w:type="first" r:id="rId15"/>
      <w:pgSz w:w="12242" w:h="18722"/>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877FD" w14:textId="77777777" w:rsidR="00AE622A" w:rsidRDefault="00AE622A" w:rsidP="004544BE">
      <w:pPr>
        <w:framePr w:hSpace="0" w:wrap="auto" w:vAnchor="margin" w:hAnchor="text" w:xAlign="left" w:yAlign="inline"/>
        <w:pBdr>
          <w:top w:val="single" w:sz="4" w:space="1" w:color="auto"/>
        </w:pBdr>
      </w:pPr>
      <w:r>
        <w:separator/>
      </w:r>
    </w:p>
  </w:endnote>
  <w:endnote w:type="continuationSeparator" w:id="0">
    <w:p w14:paraId="26968219" w14:textId="77777777" w:rsidR="00AE622A" w:rsidRDefault="00AE622A" w:rsidP="004544BE">
      <w:pPr>
        <w:framePr w:hSpace="0" w:wrap="auto" w:vAnchor="margin" w:hAnchor="text" w:xAlign="left" w:yAlign="inline"/>
        <w:pBdr>
          <w:top w:val="single" w:sz="4" w:space="1"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Times New Roman'">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63BB" w14:textId="77777777" w:rsidR="004A2E4C" w:rsidRDefault="004A2E4C" w:rsidP="004544BE">
    <w:pPr>
      <w:pStyle w:val="Piedepgina"/>
      <w:framePr w:hSpace="0" w:wrap="auto" w:vAnchor="margin" w:hAnchor="text" w:xAlign="left" w:yAlign="inline"/>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B3549" w14:textId="77777777" w:rsidR="00CF0F1F" w:rsidRDefault="00CF0F1F">
    <w:pPr>
      <w:pStyle w:val="Piedepgina"/>
      <w:framePr w:wrap="around"/>
    </w:pPr>
    <w:bookmarkStart w:id="21" w:name="WS_GlosaVerificacion"/>
    <w:bookmarkEnd w:id="2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8A20A" w14:textId="77777777" w:rsidR="004A2E4C" w:rsidRDefault="004A2E4C" w:rsidP="004544BE">
    <w:pPr>
      <w:pStyle w:val="Piedepgina"/>
      <w:framePr w:hSpace="0" w:wrap="auto" w:vAnchor="margin" w:hAnchor="text" w:xAlign="left" w:yAlign="inline"/>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134C" w14:textId="77777777" w:rsidR="00AE622A" w:rsidRDefault="00AE622A" w:rsidP="004544BE">
      <w:pPr>
        <w:framePr w:hSpace="0" w:wrap="auto" w:vAnchor="margin" w:hAnchor="text" w:xAlign="left" w:yAlign="inline"/>
        <w:pBdr>
          <w:top w:val="single" w:sz="4" w:space="1" w:color="auto"/>
        </w:pBdr>
      </w:pPr>
      <w:r>
        <w:separator/>
      </w:r>
    </w:p>
  </w:footnote>
  <w:footnote w:type="continuationSeparator" w:id="0">
    <w:p w14:paraId="6883170B" w14:textId="77777777" w:rsidR="00AE622A" w:rsidRDefault="00AE622A" w:rsidP="004544BE">
      <w:pPr>
        <w:framePr w:hSpace="0" w:wrap="auto" w:vAnchor="margin" w:hAnchor="text" w:xAlign="left" w:yAlign="inline"/>
        <w:pBdr>
          <w:top w:val="single" w:sz="4" w:space="1" w:color="auto"/>
        </w:pBd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AD02D" w14:textId="77777777" w:rsidR="004A2E4C" w:rsidRDefault="00AE622A" w:rsidP="004544BE">
    <w:pPr>
      <w:pStyle w:val="Encabezado"/>
      <w:framePr w:hSpace="0" w:wrap="auto" w:vAnchor="margin" w:hAnchor="text" w:xAlign="left" w:yAlign="inline"/>
      <w:pBdr>
        <w:top w:val="single" w:sz="4" w:space="1" w:color="auto"/>
      </w:pBdr>
    </w:pPr>
    <w:r>
      <w:rPr>
        <w:noProof/>
        <w:lang w:eastAsia="es-ES"/>
      </w:rPr>
      <w:pict w14:anchorId="255B8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13300" o:spid="_x0000_s2050" type="#_x0000_t75" style="position:absolute;margin-left:0;margin-top:0;width:114.45pt;height:114.45pt;z-index:-251657216;mso-position-horizontal:center;mso-position-horizontal-relative:margin;mso-position-vertical:center;mso-position-vertical-relative:margin" o:allowincell="f">
          <v:imagedata r:id="rId1" o:title="Timb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9A41D" w14:textId="77777777" w:rsidR="004A2E4C" w:rsidRPr="004544BE" w:rsidRDefault="004A2E4C" w:rsidP="004544BE">
    <w:pPr>
      <w:pStyle w:val="Encabezado"/>
      <w:framePr w:hSpace="0" w:wrap="auto" w:vAnchor="margin" w:hAnchor="text" w:xAlign="left" w:yAlign="inli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36308" w14:textId="77777777" w:rsidR="004A2E4C" w:rsidRDefault="00AE622A" w:rsidP="004544BE">
    <w:pPr>
      <w:pStyle w:val="Encabezado"/>
      <w:framePr w:hSpace="0" w:wrap="auto" w:vAnchor="margin" w:hAnchor="text" w:xAlign="left" w:yAlign="inline"/>
      <w:pBdr>
        <w:top w:val="single" w:sz="4" w:space="1" w:color="auto"/>
      </w:pBdr>
    </w:pPr>
    <w:r>
      <w:rPr>
        <w:noProof/>
        <w:lang w:eastAsia="es-ES"/>
      </w:rPr>
      <w:pict w14:anchorId="4441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13299" o:spid="_x0000_s2049" type="#_x0000_t75" style="position:absolute;margin-left:0;margin-top:0;width:114.45pt;height:114.45pt;z-index:-251658240;mso-position-horizontal:center;mso-position-horizontal-relative:margin;mso-position-vertical:center;mso-position-vertical-relative:margin" o:allowincell="f">
          <v:imagedata r:id="rId1" o:title="Timbr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7F2E"/>
    <w:multiLevelType w:val="hybridMultilevel"/>
    <w:tmpl w:val="BDDC3160"/>
    <w:lvl w:ilvl="0" w:tplc="5854F4B8">
      <w:start w:val="3"/>
      <w:numFmt w:val="bullet"/>
      <w:lvlText w:val="-"/>
      <w:lvlJc w:val="left"/>
      <w:pPr>
        <w:ind w:left="360" w:hanging="360"/>
      </w:pPr>
      <w:rPr>
        <w:rFonts w:ascii="Verdana" w:eastAsia="SimSun" w:hAnsi="Verdana" w:cs="Lucida San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15:restartNumberingAfterBreak="0">
    <w:nsid w:val="6D466555"/>
    <w:multiLevelType w:val="hybridMultilevel"/>
    <w:tmpl w:val="766227AA"/>
    <w:lvl w:ilvl="0" w:tplc="00922E30">
      <w:numFmt w:val="bullet"/>
      <w:lvlText w:val="-"/>
      <w:lvlJc w:val="left"/>
      <w:pPr>
        <w:ind w:left="720" w:hanging="360"/>
      </w:pPr>
      <w:rPr>
        <w:rFonts w:ascii="Verdana" w:eastAsia="Times New Roman" w:hAnsi="Verdana"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cTXlzoDjHmkW6S4fJl7o9t38rnQdkX9DSM9L/4c8g7ka082MOKwLHu2R/BsAIHpyPbqthNCud16Fb68qBs9d0Q==" w:salt="gX4XITQUC5XxaZD+SbRV9A=="/>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F1"/>
    <w:rsid w:val="0001449A"/>
    <w:rsid w:val="00023978"/>
    <w:rsid w:val="000250FB"/>
    <w:rsid w:val="00027920"/>
    <w:rsid w:val="00042023"/>
    <w:rsid w:val="000446EB"/>
    <w:rsid w:val="000A4C58"/>
    <w:rsid w:val="000A7597"/>
    <w:rsid w:val="000B485E"/>
    <w:rsid w:val="000B79D9"/>
    <w:rsid w:val="000C2ACE"/>
    <w:rsid w:val="000D4DB3"/>
    <w:rsid w:val="000E0E5E"/>
    <w:rsid w:val="000E2E81"/>
    <w:rsid w:val="00105E53"/>
    <w:rsid w:val="00110BA4"/>
    <w:rsid w:val="001146DF"/>
    <w:rsid w:val="00116FCD"/>
    <w:rsid w:val="001207C6"/>
    <w:rsid w:val="00125506"/>
    <w:rsid w:val="00140546"/>
    <w:rsid w:val="0014694D"/>
    <w:rsid w:val="00156AA1"/>
    <w:rsid w:val="001A6A90"/>
    <w:rsid w:val="001B0CE7"/>
    <w:rsid w:val="001C7CA8"/>
    <w:rsid w:val="001D05EE"/>
    <w:rsid w:val="001E1084"/>
    <w:rsid w:val="001E66DE"/>
    <w:rsid w:val="001F31E9"/>
    <w:rsid w:val="001F4D37"/>
    <w:rsid w:val="00203604"/>
    <w:rsid w:val="00210CAB"/>
    <w:rsid w:val="002137FA"/>
    <w:rsid w:val="00221080"/>
    <w:rsid w:val="00222E1E"/>
    <w:rsid w:val="002235D1"/>
    <w:rsid w:val="00225A15"/>
    <w:rsid w:val="00254D7E"/>
    <w:rsid w:val="00261F0F"/>
    <w:rsid w:val="00265BEC"/>
    <w:rsid w:val="00266FF9"/>
    <w:rsid w:val="00274D10"/>
    <w:rsid w:val="00294CDC"/>
    <w:rsid w:val="002B55DA"/>
    <w:rsid w:val="002E600E"/>
    <w:rsid w:val="00314FDF"/>
    <w:rsid w:val="00347D51"/>
    <w:rsid w:val="0036570C"/>
    <w:rsid w:val="003759D4"/>
    <w:rsid w:val="003946CB"/>
    <w:rsid w:val="003A0504"/>
    <w:rsid w:val="003C3DC8"/>
    <w:rsid w:val="003C7F51"/>
    <w:rsid w:val="003D14A6"/>
    <w:rsid w:val="003D14EF"/>
    <w:rsid w:val="003D2101"/>
    <w:rsid w:val="003E5614"/>
    <w:rsid w:val="003F5154"/>
    <w:rsid w:val="00400DC3"/>
    <w:rsid w:val="004025E1"/>
    <w:rsid w:val="0040753B"/>
    <w:rsid w:val="0041063E"/>
    <w:rsid w:val="00413A7C"/>
    <w:rsid w:val="004319ED"/>
    <w:rsid w:val="00442F82"/>
    <w:rsid w:val="00444C8D"/>
    <w:rsid w:val="00447E72"/>
    <w:rsid w:val="004544BE"/>
    <w:rsid w:val="00454B6E"/>
    <w:rsid w:val="0047462F"/>
    <w:rsid w:val="00475BF2"/>
    <w:rsid w:val="00494F40"/>
    <w:rsid w:val="004A0A3C"/>
    <w:rsid w:val="004A115F"/>
    <w:rsid w:val="004A2E4C"/>
    <w:rsid w:val="004A3C80"/>
    <w:rsid w:val="004A6611"/>
    <w:rsid w:val="004B6053"/>
    <w:rsid w:val="004C73A5"/>
    <w:rsid w:val="004E1CE0"/>
    <w:rsid w:val="004F197F"/>
    <w:rsid w:val="00501571"/>
    <w:rsid w:val="00504D6D"/>
    <w:rsid w:val="00513A91"/>
    <w:rsid w:val="00516991"/>
    <w:rsid w:val="00526FD7"/>
    <w:rsid w:val="00537077"/>
    <w:rsid w:val="00537DA3"/>
    <w:rsid w:val="00543E5F"/>
    <w:rsid w:val="0055461B"/>
    <w:rsid w:val="005616DD"/>
    <w:rsid w:val="00572DBD"/>
    <w:rsid w:val="00582A58"/>
    <w:rsid w:val="00587B34"/>
    <w:rsid w:val="00592FCC"/>
    <w:rsid w:val="005A277D"/>
    <w:rsid w:val="005A7806"/>
    <w:rsid w:val="005B2309"/>
    <w:rsid w:val="005C1A6E"/>
    <w:rsid w:val="005D10E0"/>
    <w:rsid w:val="005E0239"/>
    <w:rsid w:val="005E3D45"/>
    <w:rsid w:val="006005AB"/>
    <w:rsid w:val="00601F66"/>
    <w:rsid w:val="00603263"/>
    <w:rsid w:val="00604B00"/>
    <w:rsid w:val="006178AB"/>
    <w:rsid w:val="006205B2"/>
    <w:rsid w:val="006369AA"/>
    <w:rsid w:val="0064643F"/>
    <w:rsid w:val="006513B4"/>
    <w:rsid w:val="00655D18"/>
    <w:rsid w:val="00663283"/>
    <w:rsid w:val="00664BE9"/>
    <w:rsid w:val="0067103B"/>
    <w:rsid w:val="00683D51"/>
    <w:rsid w:val="00685174"/>
    <w:rsid w:val="006860A7"/>
    <w:rsid w:val="00691EDE"/>
    <w:rsid w:val="00696DBD"/>
    <w:rsid w:val="0069711F"/>
    <w:rsid w:val="006973CD"/>
    <w:rsid w:val="006B6695"/>
    <w:rsid w:val="006B7B1B"/>
    <w:rsid w:val="006C0F6B"/>
    <w:rsid w:val="006E2489"/>
    <w:rsid w:val="006F45A9"/>
    <w:rsid w:val="00706B9D"/>
    <w:rsid w:val="00713840"/>
    <w:rsid w:val="00731687"/>
    <w:rsid w:val="00734D50"/>
    <w:rsid w:val="007516C7"/>
    <w:rsid w:val="00766A69"/>
    <w:rsid w:val="00770615"/>
    <w:rsid w:val="0077155A"/>
    <w:rsid w:val="00782D7A"/>
    <w:rsid w:val="00785529"/>
    <w:rsid w:val="00793A3D"/>
    <w:rsid w:val="007A47FC"/>
    <w:rsid w:val="007B0EA5"/>
    <w:rsid w:val="007B3D6C"/>
    <w:rsid w:val="007B4146"/>
    <w:rsid w:val="007B53ED"/>
    <w:rsid w:val="007B5BDB"/>
    <w:rsid w:val="007E6471"/>
    <w:rsid w:val="007E7B66"/>
    <w:rsid w:val="007F7402"/>
    <w:rsid w:val="00810BBF"/>
    <w:rsid w:val="00811E66"/>
    <w:rsid w:val="00817EDE"/>
    <w:rsid w:val="00821164"/>
    <w:rsid w:val="0082326E"/>
    <w:rsid w:val="00837E5C"/>
    <w:rsid w:val="00837FC0"/>
    <w:rsid w:val="00844925"/>
    <w:rsid w:val="00854AE3"/>
    <w:rsid w:val="00873152"/>
    <w:rsid w:val="00882D4D"/>
    <w:rsid w:val="00885CDD"/>
    <w:rsid w:val="008A3337"/>
    <w:rsid w:val="008A5C6D"/>
    <w:rsid w:val="008A748C"/>
    <w:rsid w:val="008B5DA6"/>
    <w:rsid w:val="008C559C"/>
    <w:rsid w:val="008C647D"/>
    <w:rsid w:val="008C6BCA"/>
    <w:rsid w:val="008D061E"/>
    <w:rsid w:val="008D3DA6"/>
    <w:rsid w:val="008D4D72"/>
    <w:rsid w:val="008D739F"/>
    <w:rsid w:val="008E67D0"/>
    <w:rsid w:val="008F2576"/>
    <w:rsid w:val="008F40D2"/>
    <w:rsid w:val="0090069E"/>
    <w:rsid w:val="009069E1"/>
    <w:rsid w:val="0093041D"/>
    <w:rsid w:val="009471BA"/>
    <w:rsid w:val="00961FB3"/>
    <w:rsid w:val="00966A27"/>
    <w:rsid w:val="009719D1"/>
    <w:rsid w:val="00995118"/>
    <w:rsid w:val="009976B0"/>
    <w:rsid w:val="009A287A"/>
    <w:rsid w:val="009B3CEC"/>
    <w:rsid w:val="009C23EE"/>
    <w:rsid w:val="009C45AE"/>
    <w:rsid w:val="009D674E"/>
    <w:rsid w:val="009D6FFC"/>
    <w:rsid w:val="009E50C7"/>
    <w:rsid w:val="009F76D5"/>
    <w:rsid w:val="00A06E0E"/>
    <w:rsid w:val="00A27BBD"/>
    <w:rsid w:val="00A30F4F"/>
    <w:rsid w:val="00A35920"/>
    <w:rsid w:val="00A404F8"/>
    <w:rsid w:val="00A409F3"/>
    <w:rsid w:val="00A452A9"/>
    <w:rsid w:val="00A4731F"/>
    <w:rsid w:val="00AC21C4"/>
    <w:rsid w:val="00AC2400"/>
    <w:rsid w:val="00AC51AD"/>
    <w:rsid w:val="00AD1852"/>
    <w:rsid w:val="00AE0FE1"/>
    <w:rsid w:val="00AE622A"/>
    <w:rsid w:val="00AF4195"/>
    <w:rsid w:val="00B207FE"/>
    <w:rsid w:val="00B30D8E"/>
    <w:rsid w:val="00B330B6"/>
    <w:rsid w:val="00B73E5E"/>
    <w:rsid w:val="00B75496"/>
    <w:rsid w:val="00B7631A"/>
    <w:rsid w:val="00BA5439"/>
    <w:rsid w:val="00BD1704"/>
    <w:rsid w:val="00BE4500"/>
    <w:rsid w:val="00BE7D3A"/>
    <w:rsid w:val="00BF3DB8"/>
    <w:rsid w:val="00C0443D"/>
    <w:rsid w:val="00C14AA7"/>
    <w:rsid w:val="00C21E13"/>
    <w:rsid w:val="00C23F73"/>
    <w:rsid w:val="00C27ACA"/>
    <w:rsid w:val="00C3228D"/>
    <w:rsid w:val="00C65CEC"/>
    <w:rsid w:val="00C66184"/>
    <w:rsid w:val="00C75212"/>
    <w:rsid w:val="00C80A96"/>
    <w:rsid w:val="00CA0202"/>
    <w:rsid w:val="00CA2332"/>
    <w:rsid w:val="00CB72DF"/>
    <w:rsid w:val="00CC3011"/>
    <w:rsid w:val="00CC405E"/>
    <w:rsid w:val="00CD14D3"/>
    <w:rsid w:val="00CD287B"/>
    <w:rsid w:val="00CF0F1F"/>
    <w:rsid w:val="00D01119"/>
    <w:rsid w:val="00D13C75"/>
    <w:rsid w:val="00D173CD"/>
    <w:rsid w:val="00D25DC8"/>
    <w:rsid w:val="00D35113"/>
    <w:rsid w:val="00D35B01"/>
    <w:rsid w:val="00D4583D"/>
    <w:rsid w:val="00D5468B"/>
    <w:rsid w:val="00D631BE"/>
    <w:rsid w:val="00D734C0"/>
    <w:rsid w:val="00D82C15"/>
    <w:rsid w:val="00DA1A9F"/>
    <w:rsid w:val="00DA2C53"/>
    <w:rsid w:val="00DA7EA5"/>
    <w:rsid w:val="00DB2B53"/>
    <w:rsid w:val="00DB43CB"/>
    <w:rsid w:val="00DC49C8"/>
    <w:rsid w:val="00DC596E"/>
    <w:rsid w:val="00DD003B"/>
    <w:rsid w:val="00DD0E30"/>
    <w:rsid w:val="00DD4B74"/>
    <w:rsid w:val="00DE51BC"/>
    <w:rsid w:val="00DE6BDD"/>
    <w:rsid w:val="00DF52F1"/>
    <w:rsid w:val="00E13443"/>
    <w:rsid w:val="00E142BC"/>
    <w:rsid w:val="00E20492"/>
    <w:rsid w:val="00E33D03"/>
    <w:rsid w:val="00E356BA"/>
    <w:rsid w:val="00E475DA"/>
    <w:rsid w:val="00E502D1"/>
    <w:rsid w:val="00EA25B1"/>
    <w:rsid w:val="00EA2EF1"/>
    <w:rsid w:val="00EB13F5"/>
    <w:rsid w:val="00EB5C4D"/>
    <w:rsid w:val="00ED589C"/>
    <w:rsid w:val="00EE1EE4"/>
    <w:rsid w:val="00EF0ABC"/>
    <w:rsid w:val="00EF3BA7"/>
    <w:rsid w:val="00EF5911"/>
    <w:rsid w:val="00F03FC0"/>
    <w:rsid w:val="00F36BB3"/>
    <w:rsid w:val="00F55ACA"/>
    <w:rsid w:val="00F60AC0"/>
    <w:rsid w:val="00F610E9"/>
    <w:rsid w:val="00F82526"/>
    <w:rsid w:val="00F85EB0"/>
    <w:rsid w:val="00FA116A"/>
    <w:rsid w:val="00FB5072"/>
    <w:rsid w:val="00FC5F70"/>
    <w:rsid w:val="00FC635D"/>
    <w:rsid w:val="00FD722F"/>
    <w:rsid w:val="00FD76BF"/>
    <w:rsid w:val="00FE0262"/>
    <w:rsid w:val="00FE7890"/>
    <w:rsid w:val="00FE793D"/>
    <w:rsid w:val="00FF7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10658FB"/>
  <w15:docId w15:val="{0CE21241-2E3E-4546-9811-8581910D5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FB3"/>
    <w:pPr>
      <w:framePr w:hSpace="141" w:wrap="around" w:vAnchor="text" w:hAnchor="margin" w:xAlign="right" w:y="35"/>
      <w:spacing w:after="0" w:line="240" w:lineRule="auto"/>
    </w:pPr>
    <w:rPr>
      <w:rFonts w:ascii="Trebuchet MS" w:hAnsi="Trebuchet M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EA2EF1"/>
    <w:pPr>
      <w:framePr w:wrap="around"/>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2EF1"/>
    <w:rPr>
      <w:rFonts w:ascii="Tahoma" w:hAnsi="Tahoma" w:cs="Tahoma"/>
      <w:sz w:val="16"/>
      <w:szCs w:val="16"/>
    </w:rPr>
  </w:style>
  <w:style w:type="paragraph" w:styleId="Prrafodelista">
    <w:name w:val="List Paragraph"/>
    <w:basedOn w:val="Normal"/>
    <w:uiPriority w:val="34"/>
    <w:qFormat/>
    <w:rsid w:val="007B3D6C"/>
    <w:pPr>
      <w:framePr w:wrap="around"/>
      <w:ind w:left="720"/>
      <w:contextualSpacing/>
    </w:pPr>
  </w:style>
  <w:style w:type="table" w:styleId="Tablaconcuadrcula">
    <w:name w:val="Table Grid"/>
    <w:basedOn w:val="Tablanormal"/>
    <w:uiPriority w:val="39"/>
    <w:rsid w:val="002E6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61FB3"/>
    <w:pPr>
      <w:framePr w:wrap="around"/>
      <w:tabs>
        <w:tab w:val="center" w:pos="4252"/>
        <w:tab w:val="right" w:pos="8504"/>
      </w:tabs>
    </w:pPr>
  </w:style>
  <w:style w:type="character" w:customStyle="1" w:styleId="EncabezadoCar">
    <w:name w:val="Encabezado Car"/>
    <w:basedOn w:val="Fuentedeprrafopredeter"/>
    <w:link w:val="Encabezado"/>
    <w:uiPriority w:val="99"/>
    <w:rsid w:val="00961FB3"/>
  </w:style>
  <w:style w:type="paragraph" w:styleId="Piedepgina">
    <w:name w:val="footer"/>
    <w:basedOn w:val="Normal"/>
    <w:link w:val="PiedepginaCar"/>
    <w:uiPriority w:val="99"/>
    <w:unhideWhenUsed/>
    <w:rsid w:val="00961FB3"/>
    <w:pPr>
      <w:framePr w:wrap="around"/>
      <w:tabs>
        <w:tab w:val="center" w:pos="4252"/>
        <w:tab w:val="right" w:pos="8504"/>
      </w:tabs>
    </w:pPr>
  </w:style>
  <w:style w:type="character" w:customStyle="1" w:styleId="PiedepginaCar">
    <w:name w:val="Pie de página Car"/>
    <w:basedOn w:val="Fuentedeprrafopredeter"/>
    <w:link w:val="Piedepgina"/>
    <w:uiPriority w:val="99"/>
    <w:rsid w:val="00961FB3"/>
  </w:style>
  <w:style w:type="character" w:customStyle="1" w:styleId="apple-converted-space">
    <w:name w:val="apple-converted-space"/>
    <w:basedOn w:val="Fuentedeprrafopredeter"/>
    <w:rsid w:val="008C6BCA"/>
  </w:style>
  <w:style w:type="character" w:styleId="Textoennegrita">
    <w:name w:val="Strong"/>
    <w:basedOn w:val="Fuentedeprrafopredeter"/>
    <w:uiPriority w:val="22"/>
    <w:qFormat/>
    <w:rsid w:val="008C6BCA"/>
    <w:rPr>
      <w:b/>
      <w:bCs/>
    </w:rPr>
  </w:style>
  <w:style w:type="paragraph" w:styleId="Descripcin">
    <w:name w:val="caption"/>
    <w:basedOn w:val="Normal"/>
    <w:next w:val="Normal"/>
    <w:uiPriority w:val="35"/>
    <w:unhideWhenUsed/>
    <w:qFormat/>
    <w:rsid w:val="00582A58"/>
    <w:pPr>
      <w:framePr w:wrap="around"/>
      <w:spacing w:after="200"/>
    </w:pPr>
    <w:rPr>
      <w:i/>
      <w:iCs/>
      <w:color w:val="1F497D" w:themeColor="text2"/>
      <w:sz w:val="18"/>
      <w:szCs w:val="18"/>
    </w:rPr>
  </w:style>
  <w:style w:type="paragraph" w:customStyle="1" w:styleId="Default">
    <w:name w:val="Default"/>
    <w:rsid w:val="00966A27"/>
    <w:pPr>
      <w:autoSpaceDE w:val="0"/>
      <w:autoSpaceDN w:val="0"/>
      <w:adjustRightInd w:val="0"/>
      <w:spacing w:after="0" w:line="240" w:lineRule="auto"/>
    </w:pPr>
    <w:rPr>
      <w:rFonts w:ascii="Verdana" w:eastAsia="Times New Roman" w:hAnsi="Verdana" w:cs="Verdana"/>
      <w:color w:val="000000"/>
      <w:sz w:val="24"/>
      <w:szCs w:val="24"/>
      <w:lang w:val="es-CL" w:eastAsia="es-CL"/>
    </w:rPr>
  </w:style>
  <w:style w:type="character" w:customStyle="1" w:styleId="normaltextrun">
    <w:name w:val="normaltextrun"/>
    <w:basedOn w:val="Fuentedeprrafopredeter"/>
    <w:rsid w:val="00966A27"/>
  </w:style>
  <w:style w:type="character" w:styleId="Hipervnculo">
    <w:name w:val="Hyperlink"/>
    <w:basedOn w:val="Fuentedeprrafopredeter"/>
    <w:uiPriority w:val="99"/>
    <w:unhideWhenUsed/>
    <w:rsid w:val="00FE02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_rels/header3.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BE226F599629EF46B4655229F73B47FE" ma:contentTypeVersion="19" ma:contentTypeDescription="Crear nuevo documento." ma:contentTypeScope="" ma:versionID="4cefe6c9a74775d832269ec9a87f6aa8">
  <xsd:schema xmlns:xsd="http://www.w3.org/2001/XMLSchema" xmlns:xs="http://www.w3.org/2001/XMLSchema" xmlns:p="http://schemas.microsoft.com/office/2006/metadata/properties" xmlns:ns2="af17626f-77fc-441d-9ac2-9500fdf86607" xmlns:ns3="70445312-1832-41e9-8156-221f64a7eac9" targetNamespace="http://schemas.microsoft.com/office/2006/metadata/properties" ma:root="true" ma:fieldsID="a6a28d8955338bd76c5311c30286d8cd" ns2:_="" ns3:_="">
    <xsd:import namespace="af17626f-77fc-441d-9ac2-9500fdf86607"/>
    <xsd:import namespace="70445312-1832-41e9-8156-221f64a7ea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7626f-77fc-441d-9ac2-9500fdf866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be51c33f-cd22-4454-82a9-4ea1efbcdc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445312-1832-41e9-8156-221f64a7eac9"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c81899d-c735-4fb8-a298-3a32af47d80a}" ma:internalName="TaxCatchAll" ma:showField="CatchAllData" ma:web="70445312-1832-41e9-8156-221f64a7ea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17626f-77fc-441d-9ac2-9500fdf86607">
      <Terms xmlns="http://schemas.microsoft.com/office/infopath/2007/PartnerControls"/>
    </lcf76f155ced4ddcb4097134ff3c332f>
    <TaxCatchAll xmlns="70445312-1832-41e9-8156-221f64a7eac9" xsi:nil="true"/>
  </documentManagement>
</p:properties>
</file>

<file path=customXml/itemProps1.xml><?xml version="1.0" encoding="utf-8"?>
<ds:datastoreItem xmlns:ds="http://schemas.openxmlformats.org/officeDocument/2006/customXml" ds:itemID="{51E15D6D-CBD6-4194-88E8-C8CEF359B196}">
  <ds:schemaRefs>
    <ds:schemaRef ds:uri="http://schemas.openxmlformats.org/officeDocument/2006/bibliography"/>
  </ds:schemaRefs>
</ds:datastoreItem>
</file>

<file path=customXml/itemProps2.xml><?xml version="1.0" encoding="utf-8"?>
<ds:datastoreItem xmlns:ds="http://schemas.openxmlformats.org/officeDocument/2006/customXml" ds:itemID="{4547F8D3-015B-4E95-B3A1-CB81D246F9E9}"/>
</file>

<file path=customXml/itemProps3.xml><?xml version="1.0" encoding="utf-8"?>
<ds:datastoreItem xmlns:ds="http://schemas.openxmlformats.org/officeDocument/2006/customXml" ds:itemID="{6D423D4A-84C0-4E7B-BC25-316A4F2BE1A1}"/>
</file>

<file path=customXml/itemProps4.xml><?xml version="1.0" encoding="utf-8"?>
<ds:datastoreItem xmlns:ds="http://schemas.openxmlformats.org/officeDocument/2006/customXml" ds:itemID="{758F4CC5-4E4C-40C4-8882-07A6F90BC1E4}"/>
</file>

<file path=docProps/app.xml><?xml version="1.0" encoding="utf-8"?>
<Properties xmlns="http://schemas.openxmlformats.org/officeDocument/2006/extended-properties" xmlns:vt="http://schemas.openxmlformats.org/officeDocument/2006/docPropsVTypes">
  <Template>Normal.dotm</Template>
  <TotalTime>26</TotalTime>
  <Pages>7</Pages>
  <Words>3471</Words>
  <Characters>19094</Characters>
  <Application>Microsoft Office Word</Application>
  <DocSecurity>8</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Ministerio de Vivienda y Urbanismo</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Carrasco Hidalgo</dc:creator>
  <cp:lastModifiedBy>Francisco Santos Codoceo</cp:lastModifiedBy>
  <cp:revision>3</cp:revision>
  <dcterms:created xsi:type="dcterms:W3CDTF">2024-11-26T13:37:00Z</dcterms:created>
  <dcterms:modified xsi:type="dcterms:W3CDTF">2024-11-28T19:10:00Z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Respuesta">
    <vt:lpwstr>b1c2ebb1-05b3-e911-9ac1-00155d0f260f</vt:lpwstr>
  </property>
  <property fmtid="{D5CDD505-2E9C-101B-9397-08002B2CF9AE}" pid="3" name="ContentTypeId">
    <vt:lpwstr>0x010100BE226F599629EF46B4655229F73B47FE</vt:lpwstr>
  </property>
</Properties>
</file>